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BCA9" w14:textId="77777777" w:rsidR="00857685" w:rsidRDefault="00857685" w:rsidP="00857685">
      <w:pPr>
        <w:tabs>
          <w:tab w:val="left" w:pos="6728"/>
        </w:tabs>
        <w:rPr>
          <w:bCs/>
        </w:rPr>
      </w:pPr>
    </w:p>
    <w:p w14:paraId="6D15AF1D" w14:textId="77777777" w:rsidR="00857685" w:rsidRPr="00F9122D" w:rsidRDefault="00857685" w:rsidP="00857685">
      <w:pPr>
        <w:jc w:val="right"/>
        <w:rPr>
          <w:bCs/>
          <w:lang w:eastAsia="x-none"/>
        </w:rPr>
      </w:pPr>
      <w:r w:rsidRPr="00F9122D">
        <w:rPr>
          <w:bCs/>
          <w:lang w:eastAsia="x-none"/>
        </w:rPr>
        <w:t xml:space="preserve">ПРИЛОЖЕНИЕ </w:t>
      </w:r>
      <w:r w:rsidR="00D94465" w:rsidRPr="00F9122D">
        <w:rPr>
          <w:bCs/>
          <w:lang w:eastAsia="x-none"/>
        </w:rPr>
        <w:t xml:space="preserve">№ </w:t>
      </w:r>
      <w:r w:rsidRPr="00F9122D">
        <w:rPr>
          <w:bCs/>
          <w:lang w:eastAsia="x-none"/>
        </w:rPr>
        <w:t>2</w:t>
      </w:r>
    </w:p>
    <w:p w14:paraId="73EBED3C" w14:textId="77777777" w:rsidR="00857685" w:rsidRPr="00F9122D" w:rsidRDefault="00857685" w:rsidP="00857685">
      <w:pPr>
        <w:rPr>
          <w:bCs/>
          <w:lang w:eastAsia="x-none"/>
        </w:rPr>
      </w:pPr>
    </w:p>
    <w:p w14:paraId="3CF900D2" w14:textId="77777777" w:rsidR="00857685" w:rsidRPr="00F9122D" w:rsidRDefault="00857685" w:rsidP="00857685">
      <w:pPr>
        <w:rPr>
          <w:bCs/>
          <w:lang w:eastAsia="x-none"/>
        </w:rPr>
      </w:pPr>
    </w:p>
    <w:p w14:paraId="37A15307" w14:textId="77777777" w:rsidR="00857685" w:rsidRPr="00F9122D" w:rsidRDefault="00857685" w:rsidP="00857685">
      <w:pPr>
        <w:rPr>
          <w:bCs/>
          <w:lang w:eastAsia="x-none"/>
        </w:rPr>
      </w:pPr>
    </w:p>
    <w:p w14:paraId="42FB0C1C" w14:textId="77777777" w:rsidR="00857685" w:rsidRPr="00F9122D" w:rsidRDefault="00857685" w:rsidP="00857685">
      <w:pPr>
        <w:rPr>
          <w:bCs/>
          <w:lang w:eastAsia="x-none"/>
        </w:rPr>
      </w:pPr>
    </w:p>
    <w:p w14:paraId="340C5C79" w14:textId="77777777" w:rsidR="00857685" w:rsidRPr="00F9122D" w:rsidRDefault="00857685" w:rsidP="00857685">
      <w:pPr>
        <w:rPr>
          <w:bCs/>
          <w:lang w:eastAsia="x-none"/>
        </w:rPr>
      </w:pPr>
    </w:p>
    <w:p w14:paraId="594460AD" w14:textId="77777777" w:rsidR="00857685" w:rsidRPr="00F9122D" w:rsidRDefault="00857685" w:rsidP="00857685">
      <w:pPr>
        <w:rPr>
          <w:bCs/>
          <w:lang w:eastAsia="x-none"/>
        </w:rPr>
      </w:pPr>
    </w:p>
    <w:p w14:paraId="2F3DBB12" w14:textId="77777777" w:rsidR="00857685" w:rsidRPr="00F9122D" w:rsidRDefault="00857685" w:rsidP="00857685">
      <w:pPr>
        <w:rPr>
          <w:bCs/>
          <w:lang w:eastAsia="x-none"/>
        </w:rPr>
      </w:pPr>
    </w:p>
    <w:p w14:paraId="6E3E5C6E" w14:textId="77777777" w:rsidR="00857685" w:rsidRPr="00F9122D" w:rsidRDefault="00857685" w:rsidP="00857685">
      <w:pPr>
        <w:rPr>
          <w:bCs/>
          <w:lang w:eastAsia="x-none"/>
        </w:rPr>
      </w:pPr>
    </w:p>
    <w:p w14:paraId="696CDF52" w14:textId="77777777" w:rsidR="00857685" w:rsidRPr="00F9122D" w:rsidRDefault="00857685" w:rsidP="00857685">
      <w:pPr>
        <w:rPr>
          <w:bCs/>
          <w:lang w:eastAsia="x-none"/>
        </w:rPr>
      </w:pPr>
    </w:p>
    <w:p w14:paraId="10C03445" w14:textId="77777777" w:rsidR="00857685" w:rsidRPr="00F9122D" w:rsidRDefault="00857685" w:rsidP="00857685">
      <w:pPr>
        <w:rPr>
          <w:bCs/>
          <w:lang w:eastAsia="x-none"/>
        </w:rPr>
      </w:pPr>
    </w:p>
    <w:p w14:paraId="38A1E8A0" w14:textId="77777777" w:rsidR="00857685" w:rsidRPr="00F9122D" w:rsidRDefault="00857685" w:rsidP="00857685">
      <w:pPr>
        <w:rPr>
          <w:bCs/>
          <w:lang w:eastAsia="x-none"/>
        </w:rPr>
      </w:pPr>
    </w:p>
    <w:p w14:paraId="36660663" w14:textId="77777777" w:rsidR="00857685" w:rsidRPr="00F9122D" w:rsidRDefault="00857685" w:rsidP="00857685">
      <w:pPr>
        <w:rPr>
          <w:bCs/>
          <w:lang w:eastAsia="x-none"/>
        </w:rPr>
      </w:pPr>
    </w:p>
    <w:p w14:paraId="030FC9A7" w14:textId="77777777" w:rsidR="00857685" w:rsidRPr="00F9122D" w:rsidRDefault="00857685" w:rsidP="00857685">
      <w:pPr>
        <w:rPr>
          <w:bCs/>
          <w:lang w:eastAsia="x-none"/>
        </w:rPr>
      </w:pPr>
    </w:p>
    <w:p w14:paraId="0FB7BC4D" w14:textId="77777777" w:rsidR="00857685" w:rsidRPr="00F9122D" w:rsidRDefault="00857685" w:rsidP="00857685">
      <w:pPr>
        <w:rPr>
          <w:bCs/>
          <w:lang w:eastAsia="x-none"/>
        </w:rPr>
      </w:pPr>
    </w:p>
    <w:p w14:paraId="16BF8508" w14:textId="77777777" w:rsidR="00857685" w:rsidRPr="00F9122D" w:rsidRDefault="00857685" w:rsidP="00857685">
      <w:pPr>
        <w:rPr>
          <w:bCs/>
          <w:lang w:eastAsia="x-none"/>
        </w:rPr>
      </w:pPr>
    </w:p>
    <w:p w14:paraId="4C5F5115" w14:textId="77777777" w:rsidR="00857685" w:rsidRPr="00F9122D" w:rsidRDefault="00857685" w:rsidP="00857685">
      <w:pPr>
        <w:rPr>
          <w:bCs/>
          <w:lang w:eastAsia="x-none"/>
        </w:rPr>
      </w:pPr>
    </w:p>
    <w:p w14:paraId="7FB66FE9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ИНФОРМАЦИОННЫЙ ЛИСТ к</w:t>
      </w:r>
    </w:p>
    <w:p w14:paraId="14F04352" w14:textId="77777777" w:rsidR="00857685" w:rsidRPr="00F9122D" w:rsidRDefault="00857685" w:rsidP="00857685">
      <w:pPr>
        <w:jc w:val="center"/>
        <w:rPr>
          <w:bCs/>
          <w:lang w:eastAsia="x-none"/>
        </w:rPr>
      </w:pPr>
      <w:r w:rsidRPr="00F9122D">
        <w:rPr>
          <w:bCs/>
          <w:lang w:eastAsia="x-none"/>
        </w:rPr>
        <w:t>ДЕКЛАРАЦИИ ПРОМЫШЛЕННОЙ БЕЗОПАСНОСТИ</w:t>
      </w:r>
    </w:p>
    <w:p w14:paraId="4D88BCA2" w14:textId="77777777" w:rsidR="006E0B37" w:rsidRDefault="006E0B37" w:rsidP="006E0B37">
      <w:pPr>
        <w:jc w:val="center"/>
        <w:rPr>
          <w:szCs w:val="28"/>
        </w:rPr>
      </w:pPr>
      <w:r>
        <w:rPr>
          <w:szCs w:val="28"/>
        </w:rPr>
        <w:t>ОПАСНОГО ПРОИЗВОДСТВЕННОГО ОБЪЕКТА</w:t>
      </w:r>
    </w:p>
    <w:p w14:paraId="45A05632" w14:textId="77777777" w:rsidR="006E0B37" w:rsidRDefault="006E0B37" w:rsidP="006E0B37">
      <w:pPr>
        <w:jc w:val="center"/>
        <w:rPr>
          <w:szCs w:val="28"/>
        </w:rPr>
      </w:pPr>
    </w:p>
    <w:p w14:paraId="33179EFF" w14:textId="77777777" w:rsidR="006E0B37" w:rsidRPr="00D33D34" w:rsidRDefault="006E0B37" w:rsidP="006E0B37">
      <w:pPr>
        <w:jc w:val="center"/>
        <w:rPr>
          <w:szCs w:val="28"/>
          <w:highlight w:val="cyan"/>
        </w:rPr>
      </w:pPr>
      <w:proofErr w:type="gramStart"/>
      <w:r w:rsidRPr="00D33D34">
        <w:rPr>
          <w:szCs w:val="28"/>
          <w:highlight w:val="cyan"/>
        </w:rPr>
        <w:t>{{ Name</w:t>
      </w:r>
      <w:proofErr w:type="gramEnd"/>
      <w:r w:rsidRPr="00D33D34">
        <w:rPr>
          <w:szCs w:val="28"/>
          <w:highlight w:val="cyan"/>
        </w:rPr>
        <w:t>_org }}</w:t>
      </w:r>
    </w:p>
    <w:p w14:paraId="2C3B6684" w14:textId="77777777" w:rsidR="006E0B37" w:rsidRPr="00D33D34" w:rsidRDefault="006E0B37" w:rsidP="006E0B37">
      <w:pPr>
        <w:jc w:val="center"/>
        <w:rPr>
          <w:szCs w:val="28"/>
          <w:highlight w:val="cyan"/>
        </w:rPr>
      </w:pPr>
    </w:p>
    <w:p w14:paraId="7DD8B389" w14:textId="77777777" w:rsidR="006E0B37" w:rsidRPr="00884479" w:rsidRDefault="006E0B37" w:rsidP="006E0B37">
      <w:pPr>
        <w:jc w:val="center"/>
        <w:rPr>
          <w:szCs w:val="28"/>
        </w:rPr>
      </w:pPr>
      <w:r w:rsidRPr="00D33D34">
        <w:rPr>
          <w:szCs w:val="28"/>
          <w:highlight w:val="cyan"/>
        </w:rPr>
        <w:t>«</w:t>
      </w:r>
      <w:proofErr w:type="gramStart"/>
      <w:r w:rsidRPr="00D33D34">
        <w:rPr>
          <w:szCs w:val="28"/>
          <w:highlight w:val="cyan"/>
        </w:rPr>
        <w:t>{{ Name</w:t>
      </w:r>
      <w:proofErr w:type="gramEnd"/>
      <w:r w:rsidRPr="00D33D34">
        <w:rPr>
          <w:szCs w:val="28"/>
          <w:highlight w:val="cyan"/>
        </w:rPr>
        <w:t>_opo }}»</w:t>
      </w:r>
    </w:p>
    <w:p w14:paraId="7D6C89F3" w14:textId="77777777" w:rsidR="006E0B37" w:rsidRPr="00C772D7" w:rsidRDefault="006E0B37" w:rsidP="006E0B37">
      <w:pPr>
        <w:tabs>
          <w:tab w:val="left" w:pos="6728"/>
        </w:tabs>
        <w:jc w:val="center"/>
        <w:rPr>
          <w:szCs w:val="28"/>
          <w:highlight w:val="yellow"/>
        </w:rPr>
      </w:pPr>
    </w:p>
    <w:p w14:paraId="47F520CB" w14:textId="77777777" w:rsidR="006E0B37" w:rsidRPr="00C772D7" w:rsidRDefault="006E0B37" w:rsidP="006E0B37">
      <w:pPr>
        <w:rPr>
          <w:szCs w:val="28"/>
          <w:highlight w:val="yellow"/>
        </w:rPr>
      </w:pPr>
    </w:p>
    <w:p w14:paraId="21F7ECC8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Регистрационный номер в государственном реестре</w:t>
      </w:r>
    </w:p>
    <w:p w14:paraId="3F4370C0" w14:textId="77777777" w:rsidR="006E0B37" w:rsidRPr="006F2407" w:rsidRDefault="006E0B37" w:rsidP="006E0B37">
      <w:pPr>
        <w:jc w:val="center"/>
        <w:rPr>
          <w:szCs w:val="28"/>
        </w:rPr>
      </w:pPr>
      <w:r w:rsidRPr="006F2407">
        <w:rPr>
          <w:szCs w:val="28"/>
        </w:rPr>
        <w:t>опасных производственных объектов</w:t>
      </w:r>
    </w:p>
    <w:p w14:paraId="19494327" w14:textId="77777777" w:rsidR="006E0B37" w:rsidRPr="003234F3" w:rsidRDefault="006E0B37" w:rsidP="006E0B37">
      <w:pPr>
        <w:jc w:val="center"/>
        <w:rPr>
          <w:szCs w:val="28"/>
          <w:u w:val="single"/>
          <w:lang w:val="en-US"/>
        </w:rPr>
      </w:pPr>
      <w:proofErr w:type="gramStart"/>
      <w:r w:rsidRPr="003234F3">
        <w:rPr>
          <w:szCs w:val="28"/>
          <w:highlight w:val="cyan"/>
          <w:u w:val="single"/>
          <w:lang w:val="en-US"/>
        </w:rPr>
        <w:t>{{ Reg</w:t>
      </w:r>
      <w:proofErr w:type="gramEnd"/>
      <w:r w:rsidRPr="003234F3">
        <w:rPr>
          <w:szCs w:val="28"/>
          <w:highlight w:val="cyan"/>
          <w:u w:val="single"/>
          <w:lang w:val="en-US"/>
        </w:rPr>
        <w:t>_number_opo }}</w:t>
      </w:r>
    </w:p>
    <w:p w14:paraId="44D685DF" w14:textId="77777777" w:rsidR="00857685" w:rsidRPr="003234F3" w:rsidRDefault="00857685" w:rsidP="00857685">
      <w:pPr>
        <w:jc w:val="both"/>
        <w:rPr>
          <w:lang w:val="en-US"/>
        </w:rPr>
      </w:pPr>
    </w:p>
    <w:p w14:paraId="74DA86F0" w14:textId="77777777" w:rsidR="00857685" w:rsidRPr="003234F3" w:rsidRDefault="00857685" w:rsidP="00857685">
      <w:pPr>
        <w:jc w:val="both"/>
        <w:rPr>
          <w:lang w:val="en-US"/>
        </w:rPr>
      </w:pPr>
    </w:p>
    <w:p w14:paraId="7E779799" w14:textId="77777777" w:rsidR="00857685" w:rsidRPr="003234F3" w:rsidRDefault="00857685" w:rsidP="00857685">
      <w:pPr>
        <w:jc w:val="both"/>
        <w:rPr>
          <w:lang w:val="en-US"/>
        </w:rPr>
      </w:pPr>
    </w:p>
    <w:p w14:paraId="4CFFD6DF" w14:textId="77777777" w:rsidR="00857685" w:rsidRPr="003234F3" w:rsidRDefault="00857685" w:rsidP="00857685">
      <w:pPr>
        <w:jc w:val="both"/>
        <w:rPr>
          <w:lang w:val="en-US"/>
        </w:rPr>
      </w:pPr>
    </w:p>
    <w:p w14:paraId="0DE30075" w14:textId="77777777" w:rsidR="00857685" w:rsidRPr="003234F3" w:rsidRDefault="00857685" w:rsidP="00857685">
      <w:pPr>
        <w:jc w:val="both"/>
        <w:rPr>
          <w:lang w:val="en-US"/>
        </w:rPr>
      </w:pPr>
    </w:p>
    <w:p w14:paraId="58953B01" w14:textId="77777777" w:rsidR="00857685" w:rsidRPr="003234F3" w:rsidRDefault="00857685" w:rsidP="00857685">
      <w:pPr>
        <w:jc w:val="both"/>
        <w:rPr>
          <w:lang w:val="en-US"/>
        </w:rPr>
      </w:pPr>
    </w:p>
    <w:p w14:paraId="70057F89" w14:textId="77777777" w:rsidR="00857685" w:rsidRPr="003234F3" w:rsidRDefault="00857685" w:rsidP="00857685">
      <w:pPr>
        <w:jc w:val="both"/>
        <w:rPr>
          <w:lang w:val="en-US"/>
        </w:rPr>
      </w:pPr>
    </w:p>
    <w:p w14:paraId="45D43E2C" w14:textId="77777777" w:rsidR="006E0B37" w:rsidRPr="003234F3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  <w:lang w:val="en-US"/>
        </w:rPr>
      </w:pPr>
    </w:p>
    <w:p w14:paraId="1A36B94B" w14:textId="77777777" w:rsidR="006E0B37" w:rsidRPr="003234F3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  <w:lang w:val="en-US"/>
        </w:rPr>
      </w:pPr>
    </w:p>
    <w:p w14:paraId="0670D491" w14:textId="77777777" w:rsidR="006E0B37" w:rsidRPr="003234F3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  <w:lang w:val="en-US"/>
        </w:rPr>
      </w:pPr>
    </w:p>
    <w:p w14:paraId="1BEBBDDB" w14:textId="77777777" w:rsidR="006E0B37" w:rsidRPr="003234F3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  <w:lang w:val="en-US"/>
        </w:rPr>
      </w:pPr>
    </w:p>
    <w:p w14:paraId="64B5BB67" w14:textId="77777777" w:rsidR="006E0B37" w:rsidRPr="003234F3" w:rsidRDefault="006E0B37" w:rsidP="006E0B37">
      <w:pPr>
        <w:spacing w:line="360" w:lineRule="auto"/>
        <w:jc w:val="center"/>
        <w:rPr>
          <w:bCs/>
          <w:sz w:val="26"/>
          <w:szCs w:val="26"/>
          <w:highlight w:val="yellow"/>
          <w:lang w:val="en-US"/>
        </w:rPr>
      </w:pPr>
    </w:p>
    <w:p w14:paraId="30F46CDE" w14:textId="60F680C6" w:rsidR="00857685" w:rsidRPr="003234F3" w:rsidRDefault="006E0B37" w:rsidP="006E0B37">
      <w:pPr>
        <w:spacing w:line="360" w:lineRule="auto"/>
        <w:jc w:val="center"/>
        <w:rPr>
          <w:lang w:val="en-US"/>
        </w:rPr>
        <w:sectPr w:rsidR="00857685" w:rsidRPr="003234F3" w:rsidSect="004D4483">
          <w:footerReference w:type="even" r:id="rId8"/>
          <w:footerReference w:type="default" r:id="rId9"/>
          <w:headerReference w:type="first" r:id="rId10"/>
          <w:pgSz w:w="11907" w:h="16839" w:code="9"/>
          <w:pgMar w:top="1134" w:right="851" w:bottom="1134" w:left="1418" w:header="567" w:footer="37" w:gutter="0"/>
          <w:cols w:space="720"/>
          <w:docGrid w:linePitch="272"/>
        </w:sectPr>
      </w:pPr>
      <w:proofErr w:type="gramStart"/>
      <w:r w:rsidRPr="003234F3">
        <w:rPr>
          <w:bCs/>
          <w:sz w:val="26"/>
          <w:szCs w:val="26"/>
          <w:highlight w:val="yellow"/>
          <w:lang w:val="en-US"/>
        </w:rPr>
        <w:t xml:space="preserve">{{ </w:t>
      </w:r>
      <w:r w:rsidRPr="0008415D">
        <w:rPr>
          <w:bCs/>
          <w:sz w:val="26"/>
          <w:szCs w:val="26"/>
          <w:highlight w:val="yellow"/>
          <w:lang w:val="en-US"/>
        </w:rPr>
        <w:t>year</w:t>
      </w:r>
      <w:proofErr w:type="gramEnd"/>
      <w:r w:rsidRPr="003234F3">
        <w:rPr>
          <w:bCs/>
          <w:sz w:val="26"/>
          <w:szCs w:val="26"/>
          <w:highlight w:val="yellow"/>
          <w:lang w:val="en-US"/>
        </w:rPr>
        <w:t xml:space="preserve"> }}</w:t>
      </w:r>
      <w:r w:rsidRPr="003234F3">
        <w:rPr>
          <w:bCs/>
          <w:sz w:val="26"/>
          <w:szCs w:val="26"/>
          <w:lang w:val="en-US"/>
        </w:rPr>
        <w:t xml:space="preserve"> </w:t>
      </w:r>
      <w:r w:rsidRPr="00062E24">
        <w:rPr>
          <w:bCs/>
          <w:sz w:val="26"/>
          <w:szCs w:val="26"/>
        </w:rPr>
        <w:t>г</w:t>
      </w:r>
      <w:r w:rsidRPr="003234F3">
        <w:rPr>
          <w:bCs/>
          <w:sz w:val="26"/>
          <w:szCs w:val="26"/>
          <w:lang w:val="en-US"/>
        </w:rPr>
        <w:t>.</w:t>
      </w:r>
    </w:p>
    <w:p w14:paraId="50BB1EAC" w14:textId="77777777" w:rsidR="00857685" w:rsidRPr="003234F3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  <w:lang w:val="en-US"/>
        </w:rPr>
      </w:pPr>
    </w:p>
    <w:p w14:paraId="35947CE2" w14:textId="77777777" w:rsidR="00857685" w:rsidRPr="003234F3" w:rsidRDefault="00857685" w:rsidP="006D23F4">
      <w:pPr>
        <w:pStyle w:val="22"/>
        <w:spacing w:before="100" w:after="100" w:line="360" w:lineRule="auto"/>
        <w:ind w:right="0" w:firstLine="720"/>
        <w:rPr>
          <w:spacing w:val="0"/>
          <w:sz w:val="24"/>
          <w:highlight w:val="yellow"/>
          <w:lang w:val="en-US"/>
        </w:rPr>
        <w:sectPr w:rsidR="00857685" w:rsidRPr="003234F3" w:rsidSect="00B342C0">
          <w:headerReference w:type="default" r:id="rId11"/>
          <w:footerReference w:type="default" r:id="rId12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</w:p>
    <w:p w14:paraId="1C87C01F" w14:textId="77777777" w:rsidR="002A555A" w:rsidRPr="00C73EA5" w:rsidRDefault="00D94465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1. Наименование организации, в состав которой входит декларируемый объект</w:t>
      </w:r>
    </w:p>
    <w:p w14:paraId="1BD4FDEE" w14:textId="77777777" w:rsidR="00C73EA5" w:rsidRPr="000C2C84" w:rsidRDefault="00C73EA5" w:rsidP="000C2C84">
      <w:pPr>
        <w:pStyle w:val="22"/>
        <w:ind w:firstLine="720"/>
        <w:rPr>
          <w:spacing w:val="0"/>
          <w:sz w:val="24"/>
        </w:rPr>
      </w:pPr>
      <w:r w:rsidRPr="000C2C84">
        <w:rPr>
          <w:spacing w:val="0"/>
          <w:sz w:val="24"/>
        </w:rPr>
        <w:t>Полное и сокращённое наименование организации:</w:t>
      </w:r>
    </w:p>
    <w:p w14:paraId="551E5F10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proofErr w:type="gramStart"/>
      <w:r w:rsidRPr="004229C2">
        <w:rPr>
          <w:spacing w:val="0"/>
          <w:sz w:val="24"/>
          <w:lang w:val="en-US"/>
        </w:rPr>
        <w:t>{{ Name</w:t>
      </w:r>
      <w:proofErr w:type="gramEnd"/>
      <w:r w:rsidRPr="004229C2">
        <w:rPr>
          <w:spacing w:val="0"/>
          <w:sz w:val="24"/>
          <w:lang w:val="en-US"/>
        </w:rPr>
        <w:t>_org_full }} ({{ Name_org }}).</w:t>
      </w:r>
    </w:p>
    <w:p w14:paraId="0931CD38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Юридический</w:t>
      </w:r>
      <w:r w:rsidRPr="004229C2">
        <w:rPr>
          <w:spacing w:val="0"/>
          <w:sz w:val="24"/>
          <w:lang w:val="en-US"/>
        </w:rPr>
        <w:t xml:space="preserve"> </w:t>
      </w:r>
      <w:r w:rsidRPr="00C73EA5">
        <w:rPr>
          <w:spacing w:val="0"/>
          <w:sz w:val="24"/>
        </w:rPr>
        <w:t>адрес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>{{ Jur</w:t>
      </w:r>
      <w:proofErr w:type="gramEnd"/>
      <w:r w:rsidRPr="004229C2">
        <w:rPr>
          <w:spacing w:val="0"/>
          <w:sz w:val="24"/>
          <w:lang w:val="en-US"/>
        </w:rPr>
        <w:t>_adress }}</w:t>
      </w:r>
    </w:p>
    <w:p w14:paraId="569AA01B" w14:textId="77777777" w:rsidR="00C73EA5" w:rsidRPr="004229C2" w:rsidRDefault="00C73EA5" w:rsidP="00C73EA5">
      <w:pPr>
        <w:pStyle w:val="22"/>
        <w:ind w:firstLine="720"/>
        <w:rPr>
          <w:spacing w:val="0"/>
          <w:sz w:val="24"/>
          <w:lang w:val="en-US"/>
        </w:rPr>
      </w:pPr>
      <w:r w:rsidRPr="00C73EA5">
        <w:rPr>
          <w:spacing w:val="0"/>
          <w:sz w:val="24"/>
        </w:rPr>
        <w:t>тел</w:t>
      </w:r>
      <w:r w:rsidRPr="004229C2">
        <w:rPr>
          <w:spacing w:val="0"/>
          <w:sz w:val="24"/>
          <w:lang w:val="en-US"/>
        </w:rPr>
        <w:t>./</w:t>
      </w:r>
      <w:r w:rsidRPr="00C73EA5">
        <w:rPr>
          <w:spacing w:val="0"/>
          <w:sz w:val="24"/>
        </w:rPr>
        <w:t>факс</w:t>
      </w:r>
      <w:r w:rsidRPr="004229C2">
        <w:rPr>
          <w:spacing w:val="0"/>
          <w:sz w:val="24"/>
          <w:lang w:val="en-US"/>
        </w:rPr>
        <w:t xml:space="preserve">: </w:t>
      </w:r>
      <w:proofErr w:type="gramStart"/>
      <w:r w:rsidRPr="004229C2">
        <w:rPr>
          <w:spacing w:val="0"/>
          <w:sz w:val="24"/>
          <w:lang w:val="en-US"/>
        </w:rPr>
        <w:t>{{ Telephone</w:t>
      </w:r>
      <w:proofErr w:type="gramEnd"/>
      <w:r w:rsidRPr="004229C2">
        <w:rPr>
          <w:spacing w:val="0"/>
          <w:sz w:val="24"/>
          <w:lang w:val="en-US"/>
        </w:rPr>
        <w:t xml:space="preserve"> }}/{{ Fax }}</w:t>
      </w:r>
    </w:p>
    <w:p w14:paraId="04FCFF95" w14:textId="77777777" w:rsidR="00C73EA5" w:rsidRPr="00C73EA5" w:rsidRDefault="00C73EA5" w:rsidP="00C73EA5">
      <w:pPr>
        <w:pStyle w:val="22"/>
        <w:ind w:firstLine="720"/>
        <w:rPr>
          <w:spacing w:val="0"/>
          <w:sz w:val="24"/>
        </w:rPr>
      </w:pPr>
      <w:r w:rsidRPr="00C73EA5">
        <w:rPr>
          <w:spacing w:val="0"/>
          <w:sz w:val="24"/>
        </w:rPr>
        <w:t xml:space="preserve">Email: </w:t>
      </w:r>
      <w:proofErr w:type="gramStart"/>
      <w:r w:rsidRPr="00C73EA5">
        <w:rPr>
          <w:spacing w:val="0"/>
          <w:sz w:val="24"/>
        </w:rPr>
        <w:t>{{ Email</w:t>
      </w:r>
      <w:proofErr w:type="gramEnd"/>
      <w:r w:rsidRPr="00C73EA5">
        <w:rPr>
          <w:spacing w:val="0"/>
          <w:sz w:val="24"/>
        </w:rPr>
        <w:t xml:space="preserve"> }}</w:t>
      </w:r>
    </w:p>
    <w:p w14:paraId="65DE39AC" w14:textId="77777777" w:rsidR="005D1EED" w:rsidRPr="00F26F45" w:rsidRDefault="005D1EED" w:rsidP="006D23F4">
      <w:pPr>
        <w:pStyle w:val="ad"/>
        <w:ind w:right="-2"/>
        <w:rPr>
          <w:sz w:val="24"/>
        </w:rPr>
      </w:pPr>
    </w:p>
    <w:p w14:paraId="19575CF8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2.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Сведения о лице, ответственном за информирование и взаимодействие с общественностью</w:t>
      </w:r>
    </w:p>
    <w:p w14:paraId="479655A2" w14:textId="77777777" w:rsidR="00F9122D" w:rsidRPr="008107B3" w:rsidRDefault="00F9122D" w:rsidP="00C73EA5">
      <w:pPr>
        <w:pStyle w:val="22"/>
        <w:ind w:firstLine="720"/>
        <w:rPr>
          <w:spacing w:val="0"/>
          <w:sz w:val="24"/>
        </w:rPr>
      </w:pPr>
      <w:r w:rsidRPr="00F9122D">
        <w:rPr>
          <w:spacing w:val="0"/>
          <w:sz w:val="24"/>
        </w:rPr>
        <w:t xml:space="preserve">Ответственным за информирование и взаимодействие с общественностью является главный инженер </w:t>
      </w:r>
      <w:proofErr w:type="gramStart"/>
      <w:r w:rsidR="00754172">
        <w:rPr>
          <w:spacing w:val="0"/>
          <w:sz w:val="24"/>
        </w:rPr>
        <w:t>{{ Name</w:t>
      </w:r>
      <w:proofErr w:type="gramEnd"/>
      <w:r w:rsidR="00754172">
        <w:rPr>
          <w:spacing w:val="0"/>
          <w:sz w:val="24"/>
        </w:rPr>
        <w:t>_org }}</w:t>
      </w:r>
      <w:r w:rsidR="008107B3" w:rsidRPr="008107B3">
        <w:rPr>
          <w:spacing w:val="0"/>
          <w:sz w:val="24"/>
        </w:rPr>
        <w:t>.</w:t>
      </w:r>
    </w:p>
    <w:p w14:paraId="6D6002E3" w14:textId="77777777" w:rsidR="00F9122D" w:rsidRPr="00F9122D" w:rsidRDefault="00F9122D" w:rsidP="00C73EA5">
      <w:pPr>
        <w:overflowPunct/>
        <w:autoSpaceDE/>
        <w:autoSpaceDN/>
        <w:adjustRightInd/>
        <w:ind w:firstLine="709"/>
        <w:jc w:val="both"/>
        <w:textAlignment w:val="auto"/>
        <w:rPr>
          <w:bCs/>
          <w:sz w:val="24"/>
        </w:rPr>
      </w:pPr>
      <w:r w:rsidRPr="00F9122D">
        <w:rPr>
          <w:sz w:val="24"/>
        </w:rPr>
        <w:t>Тел.</w:t>
      </w:r>
      <w:proofErr w:type="gramStart"/>
      <w:r w:rsidRPr="00F9122D">
        <w:rPr>
          <w:sz w:val="24"/>
        </w:rPr>
        <w:t xml:space="preserve">:  </w:t>
      </w:r>
      <w:r w:rsidR="008107B3" w:rsidRPr="008107B3">
        <w:rPr>
          <w:sz w:val="24"/>
        </w:rPr>
        <w:t>{</w:t>
      </w:r>
      <w:proofErr w:type="gramEnd"/>
      <w:r w:rsidR="008107B3" w:rsidRPr="008107B3">
        <w:rPr>
          <w:sz w:val="24"/>
        </w:rPr>
        <w:t>{ Telephone }}</w:t>
      </w:r>
    </w:p>
    <w:p w14:paraId="33EB2C3F" w14:textId="77777777" w:rsidR="006D23F4" w:rsidRPr="00F9122D" w:rsidRDefault="006D23F4" w:rsidP="006D23F4">
      <w:pPr>
        <w:pStyle w:val="22"/>
        <w:spacing w:line="360" w:lineRule="auto"/>
        <w:ind w:right="0" w:firstLine="720"/>
        <w:rPr>
          <w:spacing w:val="0"/>
          <w:sz w:val="24"/>
        </w:rPr>
      </w:pPr>
    </w:p>
    <w:p w14:paraId="600D4F0B" w14:textId="77777777" w:rsidR="006D23F4" w:rsidRPr="00C73EA5" w:rsidRDefault="006D23F4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3. Краткое описание производственной деятельности</w:t>
      </w:r>
    </w:p>
    <w:p w14:paraId="799E30E2" w14:textId="5DB104F7" w:rsidR="00FD2BBC" w:rsidRPr="00424F4E" w:rsidRDefault="00C73EA5" w:rsidP="00FD2BBC">
      <w:pPr>
        <w:spacing w:line="360" w:lineRule="auto"/>
        <w:ind w:right="-1" w:firstLine="720"/>
        <w:jc w:val="both"/>
        <w:rPr>
          <w:sz w:val="24"/>
          <w:szCs w:val="24"/>
        </w:rPr>
      </w:pPr>
      <w:r w:rsidRPr="00C73EA5">
        <w:rPr>
          <w:sz w:val="24"/>
          <w:highlight w:val="yellow"/>
        </w:rPr>
        <w:t>ОПИСАНИЕ</w:t>
      </w:r>
    </w:p>
    <w:p w14:paraId="44C650C7" w14:textId="77777777" w:rsidR="00815704" w:rsidRPr="00C73EA5" w:rsidRDefault="00815704" w:rsidP="0000136D">
      <w:pPr>
        <w:pStyle w:val="20"/>
        <w:pageBreakBefore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4.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Перечень и основные характеристики опасных веществ, обращаемых на декларируемом объекте</w:t>
      </w:r>
    </w:p>
    <w:p w14:paraId="0715B3BE" w14:textId="7DA579F8" w:rsidR="0089767E" w:rsidRPr="00424F4E" w:rsidRDefault="000A3B0B" w:rsidP="00815704">
      <w:pPr>
        <w:pStyle w:val="31"/>
        <w:spacing w:line="360" w:lineRule="auto"/>
        <w:ind w:firstLine="0"/>
        <w:jc w:val="left"/>
        <w:rPr>
          <w:bCs/>
          <w:spacing w:val="0"/>
          <w:sz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noProof/>
          <w:sz w:val="24"/>
          <w:szCs w:val="24"/>
        </w:rPr>
        <w:fldChar w:fldCharType="begin"/>
      </w:r>
      <w:r w:rsidRPr="00C73EA5">
        <w:rPr>
          <w:noProof/>
          <w:sz w:val="24"/>
          <w:szCs w:val="24"/>
        </w:rPr>
        <w:instrText xml:space="preserve"> SEQ Таблица \* ARABIC </w:instrText>
      </w:r>
      <w:r w:rsidRPr="00C73EA5">
        <w:rPr>
          <w:noProof/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</w:t>
      </w:r>
      <w:r w:rsidR="0089767E" w:rsidRPr="00424F4E">
        <w:rPr>
          <w:bCs/>
          <w:spacing w:val="0"/>
          <w:sz w:val="24"/>
        </w:rPr>
        <w:t>Сведения об опасных веществах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3"/>
        <w:gridCol w:w="6338"/>
      </w:tblGrid>
      <w:tr w:rsidR="00C73EA5" w:rsidRPr="00C73EA5" w14:paraId="3DA47FD8" w14:textId="77777777" w:rsidTr="005D0D71">
        <w:trPr>
          <w:tblHeader/>
        </w:trPr>
        <w:tc>
          <w:tcPr>
            <w:tcW w:w="3233" w:type="dxa"/>
            <w:shd w:val="clear" w:color="auto" w:fill="auto"/>
            <w:vAlign w:val="center"/>
          </w:tcPr>
          <w:p w14:paraId="2D2FC2F2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Наименование опасного вещества</w:t>
            </w:r>
          </w:p>
        </w:tc>
        <w:tc>
          <w:tcPr>
            <w:tcW w:w="6338" w:type="dxa"/>
            <w:shd w:val="clear" w:color="auto" w:fill="auto"/>
            <w:vAlign w:val="center"/>
          </w:tcPr>
          <w:p w14:paraId="1C568121" w14:textId="77777777" w:rsidR="00C73EA5" w:rsidRPr="00C73EA5" w:rsidRDefault="00C73EA5" w:rsidP="00C73EA5">
            <w:pPr>
              <w:suppressAutoHyphens/>
              <w:overflowPunct/>
              <w:autoSpaceDE/>
              <w:autoSpaceDN/>
              <w:adjustRightInd/>
              <w:jc w:val="center"/>
              <w:textAlignment w:val="auto"/>
              <w:rPr>
                <w:b/>
                <w:bCs/>
                <w:sz w:val="24"/>
                <w:szCs w:val="24"/>
              </w:rPr>
            </w:pPr>
            <w:r w:rsidRPr="00C73EA5">
              <w:rPr>
                <w:b/>
                <w:bCs/>
                <w:sz w:val="24"/>
                <w:szCs w:val="24"/>
              </w:rPr>
              <w:t>Степень опасности и характер воздействия вещества на организм человека и характер воздействия веществ на окружающую среду</w:t>
            </w:r>
          </w:p>
        </w:tc>
      </w:tr>
      <w:tr w:rsidR="00C73EA5" w:rsidRPr="00C73EA5" w14:paraId="2979D0F1" w14:textId="77777777" w:rsidTr="005D0D71">
        <w:trPr>
          <w:trHeight w:val="429"/>
        </w:trPr>
        <w:tc>
          <w:tcPr>
            <w:tcW w:w="3233" w:type="dxa"/>
          </w:tcPr>
          <w:p w14:paraId="6AC9456D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>Нефть</w:t>
            </w:r>
          </w:p>
        </w:tc>
        <w:tc>
          <w:tcPr>
            <w:tcW w:w="6338" w:type="dxa"/>
          </w:tcPr>
          <w:p w14:paraId="0EB07878" w14:textId="77777777" w:rsidR="00F26F4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color w:val="FF0000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Нефть представляет собой маслянистую горючую жидкость темно-коричневого цвета с зеленоватым оттенком. По химическому составу нефть представляет собой сложную смесь углеводородов (алканов, некоторых циклонов и аренов, а также кислородных, сернистых и азотистых соединений). Она состоит из двух основных элементов – углерода (С) и водорода (Н). </w:t>
            </w:r>
            <w:proofErr w:type="gramStart"/>
            <w:r w:rsidRPr="00257609">
              <w:rPr>
                <w:bCs/>
                <w:color w:val="FF0000"/>
                <w:sz w:val="24"/>
                <w:szCs w:val="24"/>
              </w:rPr>
              <w:t>Содержание  углерода</w:t>
            </w:r>
            <w:proofErr w:type="gramEnd"/>
            <w:r w:rsidRPr="00257609">
              <w:rPr>
                <w:bCs/>
                <w:color w:val="FF0000"/>
                <w:sz w:val="24"/>
                <w:szCs w:val="24"/>
              </w:rPr>
              <w:t xml:space="preserve"> в нефти колеблется в пределах 82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87 %,  водорода – 11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14 %. Содержание других элементов – серы (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S</w:t>
            </w:r>
            <w:r w:rsidRPr="00257609">
              <w:rPr>
                <w:bCs/>
                <w:color w:val="FF0000"/>
                <w:sz w:val="24"/>
                <w:szCs w:val="24"/>
              </w:rPr>
              <w:t>), кислорода (О), азота (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N</w:t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) – обычно не превышает 1 </w:t>
            </w:r>
            <w:r w:rsidRPr="00257609">
              <w:rPr>
                <w:bCs/>
                <w:color w:val="FF0000"/>
                <w:sz w:val="24"/>
                <w:szCs w:val="24"/>
              </w:rPr>
              <w:sym w:font="Symbol" w:char="F0B8"/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2 %. Азот присутствует в нефти в </w:t>
            </w:r>
            <w:proofErr w:type="gramStart"/>
            <w:r w:rsidRPr="00257609">
              <w:rPr>
                <w:bCs/>
                <w:color w:val="FF0000"/>
                <w:sz w:val="24"/>
                <w:szCs w:val="24"/>
              </w:rPr>
              <w:t>виде  азотосодержащих</w:t>
            </w:r>
            <w:proofErr w:type="gramEnd"/>
            <w:r w:rsidRPr="00257609">
              <w:rPr>
                <w:bCs/>
                <w:color w:val="FF0000"/>
                <w:sz w:val="24"/>
                <w:szCs w:val="24"/>
              </w:rPr>
              <w:t xml:space="preserve"> органических соединений, кислород – главным образом в виде нафтеновых  и жирных кислот, асфальтенов и смол, а сера – в виде органических соединений (сульфиды, меркаптаны и др.) и частично в свободном состоянии. Кроме этих соединений в нефти в очень небольших количествах могут содержаться хлор, йод, фосфор, мышьяк, калий, натрий, кальций, магний, ванадий и др. </w:t>
            </w:r>
            <w:r w:rsidR="00F26F45" w:rsidRPr="00257609">
              <w:rPr>
                <w:color w:val="FF0000"/>
                <w:sz w:val="24"/>
                <w:szCs w:val="18"/>
              </w:rPr>
              <w:t>При перекачке и отборе проб нефть относят к 3-му классу опасности (предельно допустимая концентрация аэрозоля нефти в воздухе рабочей зоны - не более 10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), при хранении и лабораторных испытаниях - к 4- му классу опасности (предельно допустимая концентрация по углеводородам алифатическим предельным C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-C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10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в пересчете на углерод - не более 900/300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. Нефть, содержащую сероводород (дигидросульфид) с массовой долей более 20 млн , считают сероводородсодержащей и относят ко 2-му классу опасности. Предельно допустимая концентрация сероводорода (дигидросульфида) в воздухе рабочей зоны не более 10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, сероводорода (дигидросульфида) в смеси с углеводородами С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1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-С</w:t>
            </w:r>
            <w:r w:rsidR="00F26F45" w:rsidRPr="00257609">
              <w:rPr>
                <w:color w:val="FF0000"/>
                <w:sz w:val="24"/>
                <w:szCs w:val="18"/>
                <w:vertAlign w:val="subscript"/>
              </w:rPr>
              <w:t>5</w:t>
            </w:r>
            <w:r w:rsidR="00F26F45" w:rsidRPr="00257609">
              <w:rPr>
                <w:color w:val="FF0000"/>
                <w:sz w:val="24"/>
                <w:szCs w:val="18"/>
              </w:rPr>
              <w:t xml:space="preserve"> - не более 3 мг/м</w:t>
            </w:r>
            <w:r w:rsidR="00F26F45" w:rsidRPr="00257609">
              <w:rPr>
                <w:color w:val="FF0000"/>
                <w:sz w:val="24"/>
                <w:szCs w:val="18"/>
                <w:vertAlign w:val="superscript"/>
              </w:rPr>
              <w:t>3</w:t>
            </w:r>
            <w:r w:rsidR="00F26F45" w:rsidRPr="00257609">
              <w:rPr>
                <w:color w:val="FF0000"/>
                <w:sz w:val="24"/>
                <w:szCs w:val="18"/>
              </w:rPr>
              <w:t>, класс опасности 2</w:t>
            </w:r>
            <w:r w:rsidR="00F26F45" w:rsidRPr="00257609">
              <w:rPr>
                <w:color w:val="FF0000"/>
              </w:rPr>
              <w:t>.</w:t>
            </w:r>
          </w:p>
          <w:p w14:paraId="6E8900AD" w14:textId="2F5FF115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>На человека нефть оказывает наркотическое действие с изменением состава крови и нарушением функционирования кроветворных органов. При постоянном воздействии углеводородов наблюдается повышенная заболеваемость органов дыхания, функциональные изменения в центральной нервной системе, низкое кровяное давление, признаки поражения почек и др.</w:t>
            </w:r>
          </w:p>
          <w:p w14:paraId="18EBCF3B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Воздействие опасного </w:t>
            </w:r>
            <w:proofErr w:type="gramStart"/>
            <w:r w:rsidRPr="00257609">
              <w:rPr>
                <w:bCs/>
                <w:color w:val="FF0000"/>
                <w:sz w:val="24"/>
                <w:szCs w:val="24"/>
              </w:rPr>
              <w:t>вещества  при</w:t>
            </w:r>
            <w:proofErr w:type="gramEnd"/>
            <w:r w:rsidRPr="00257609">
              <w:rPr>
                <w:bCs/>
                <w:color w:val="FF0000"/>
                <w:sz w:val="24"/>
                <w:szCs w:val="24"/>
              </w:rPr>
              <w:t xml:space="preserve"> аварийном разливе нефти на окружающую среду выражается замазучиванием и засолением почв. При загрязнении почвы нефтью обнаруживается резкое увеличение углерода и нарушение соотношения </w:t>
            </w:r>
            <w:proofErr w:type="gramStart"/>
            <w:r w:rsidRPr="00257609">
              <w:rPr>
                <w:bCs/>
                <w:color w:val="FF0000"/>
                <w:sz w:val="24"/>
                <w:szCs w:val="24"/>
              </w:rPr>
              <w:t>N:С</w:t>
            </w:r>
            <w:proofErr w:type="gramEnd"/>
            <w:r w:rsidRPr="00257609">
              <w:rPr>
                <w:bCs/>
                <w:color w:val="FF0000"/>
                <w:sz w:val="24"/>
                <w:szCs w:val="24"/>
              </w:rPr>
              <w:t xml:space="preserve"> в почве; подавление нитрификационной способности почвы; уменьшение емкости поглощения, гидролитической кислотности, степени насыщенности почвы основаниями, содержания подвижного фосфора и </w:t>
            </w:r>
            <w:r w:rsidRPr="00257609">
              <w:rPr>
                <w:bCs/>
                <w:color w:val="FF0000"/>
                <w:sz w:val="24"/>
                <w:szCs w:val="24"/>
              </w:rPr>
              <w:lastRenderedPageBreak/>
              <w:t>обменного калия.</w:t>
            </w:r>
          </w:p>
        </w:tc>
      </w:tr>
      <w:tr w:rsidR="00C73EA5" w:rsidRPr="00C73EA5" w14:paraId="1556C8CC" w14:textId="77777777" w:rsidTr="005D0D71">
        <w:trPr>
          <w:trHeight w:val="429"/>
        </w:trPr>
        <w:tc>
          <w:tcPr>
            <w:tcW w:w="3233" w:type="dxa"/>
          </w:tcPr>
          <w:p w14:paraId="41518478" w14:textId="77777777" w:rsidR="00C73EA5" w:rsidRPr="00257609" w:rsidRDefault="00C73EA5" w:rsidP="00C73EA5">
            <w:pPr>
              <w:suppressAutoHyphens/>
              <w:overflowPunct/>
              <w:autoSpaceDE/>
              <w:autoSpaceDN/>
              <w:adjustRightInd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lastRenderedPageBreak/>
              <w:t>Нефтяной газ</w:t>
            </w:r>
          </w:p>
        </w:tc>
        <w:tc>
          <w:tcPr>
            <w:tcW w:w="6338" w:type="dxa"/>
          </w:tcPr>
          <w:p w14:paraId="6F53BE0B" w14:textId="77777777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Попутный нефтяной газ относится к воспламеняющимся газам (приложение 2 к ФЗ-116 от 21.07.97 г.). По степени воздействия на организм относится к </w:t>
            </w:r>
            <w:r w:rsidRPr="00257609">
              <w:rPr>
                <w:bCs/>
                <w:color w:val="FF0000"/>
                <w:sz w:val="24"/>
                <w:szCs w:val="24"/>
                <w:lang w:val="en-US"/>
              </w:rPr>
              <w:t>II</w:t>
            </w:r>
            <w:r w:rsidRPr="00257609">
              <w:rPr>
                <w:bCs/>
                <w:color w:val="FF0000"/>
                <w:sz w:val="24"/>
                <w:szCs w:val="24"/>
              </w:rPr>
              <w:t xml:space="preserve"> классу опасности. Раздражает дыхательные пути и глаза. Вызывает катары верхних дыхательных путей, бронхиты, головные боли, сосудисто-вегетативные нарушения. Раздражает кожу. При разгерметизации оборудования возможны отравления газом. При легких и средних отравлениях газом появляется головная боль, головокружение, тошнота, рвота, резкая слабость в руках и ногах, сердцебиение, а в тяжелых – оглушенное состояние, затемненное сознание, нередко возбужденное состояние с беспорядочными движениями, потеря сознания. </w:t>
            </w:r>
          </w:p>
          <w:p w14:paraId="7AAE8CA6" w14:textId="77777777" w:rsidR="00C73EA5" w:rsidRPr="00257609" w:rsidRDefault="00C73EA5" w:rsidP="00C73EA5">
            <w:pPr>
              <w:overflowPunct/>
              <w:autoSpaceDE/>
              <w:autoSpaceDN/>
              <w:adjustRightInd/>
              <w:ind w:right="-33" w:firstLine="284"/>
              <w:jc w:val="both"/>
              <w:textAlignment w:val="auto"/>
              <w:rPr>
                <w:bCs/>
                <w:color w:val="FF0000"/>
                <w:sz w:val="24"/>
                <w:szCs w:val="24"/>
              </w:rPr>
            </w:pPr>
            <w:r w:rsidRPr="00257609">
              <w:rPr>
                <w:bCs/>
                <w:color w:val="FF0000"/>
                <w:sz w:val="24"/>
                <w:szCs w:val="24"/>
              </w:rPr>
              <w:t xml:space="preserve">При авариях происходит загрязнение атмосферы углеводородами, сероводородом. </w:t>
            </w:r>
          </w:p>
        </w:tc>
      </w:tr>
    </w:tbl>
    <w:p w14:paraId="07C8B513" w14:textId="77777777" w:rsidR="005D1EED" w:rsidRPr="00424F4E" w:rsidRDefault="005D1EED" w:rsidP="00FF78BC">
      <w:pPr>
        <w:pStyle w:val="22"/>
        <w:spacing w:line="360" w:lineRule="auto"/>
        <w:ind w:right="-198" w:firstLine="720"/>
        <w:rPr>
          <w:spacing w:val="0"/>
          <w:sz w:val="24"/>
        </w:rPr>
      </w:pPr>
    </w:p>
    <w:p w14:paraId="39D752A0" w14:textId="77777777" w:rsidR="00E40CB9" w:rsidRPr="00C73EA5" w:rsidRDefault="00E40CB9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5. </w:t>
      </w:r>
      <w:r w:rsidR="00D94465" w:rsidRPr="00C73EA5">
        <w:rPr>
          <w:rFonts w:ascii="Times New Roman" w:hAnsi="Times New Roman" w:cs="Times New Roman"/>
          <w:i w:val="0"/>
          <w:iCs w:val="0"/>
          <w:sz w:val="24"/>
          <w:szCs w:val="24"/>
        </w:rPr>
        <w:t>Краткие сведения о масштабах и последствиях возможных аварий с указанием максимально возможного количества потерпевших (физических лиц) и принятых мерах безопасности</w:t>
      </w:r>
    </w:p>
    <w:p w14:paraId="0B16894F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bookmarkStart w:id="0" w:name="_Hlk502763555"/>
      <w:r w:rsidRPr="00C73EA5">
        <w:rPr>
          <w:sz w:val="24"/>
          <w:szCs w:val="24"/>
        </w:rPr>
        <w:t>Отнесение декларируемого объекта к категории опасных выполнено в процессе его идентификации в соответствии с положениями Федерального закона «О промышленной безопасности опасных производственных объектов». Основная опасность обусловлена содержанием больших масс нефти.</w:t>
      </w:r>
    </w:p>
    <w:p w14:paraId="1B30A554" w14:textId="77777777" w:rsidR="004229C2" w:rsidRDefault="004229C2" w:rsidP="004229C2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1" w:name="_Hlk68013893"/>
      <w:r w:rsidRPr="00C73EA5">
        <w:rPr>
          <w:sz w:val="24"/>
          <w:szCs w:val="24"/>
        </w:rPr>
        <w:t xml:space="preserve">В соответствии с «Порядком оформления декларации промышленной безопасности опасных производственных объектов и перечне включаемых в нее сведений», утвержденным приказом Федеральной службы по экологическому, технологическому и атомному надзору от 16.10.2020 г. № 414 с целью сравнения и полноты оценки опасности, к рассмотрению приняты сценарии </w:t>
      </w:r>
      <w:r w:rsidRPr="00264403">
        <w:rPr>
          <w:sz w:val="24"/>
          <w:szCs w:val="24"/>
        </w:rPr>
        <w:t>среди всего разнообразия</w:t>
      </w:r>
      <w:r>
        <w:rPr>
          <w:sz w:val="24"/>
          <w:szCs w:val="24"/>
        </w:rPr>
        <w:t xml:space="preserve"> которых</w:t>
      </w:r>
      <w:r w:rsidRPr="00264403">
        <w:rPr>
          <w:sz w:val="24"/>
          <w:szCs w:val="24"/>
        </w:rPr>
        <w:t xml:space="preserve"> выбраны наиболее опасные и наиболее вероятные сценарии аварии, представленные в таблице ниже</w:t>
      </w:r>
      <w:r>
        <w:rPr>
          <w:sz w:val="24"/>
          <w:szCs w:val="24"/>
        </w:rPr>
        <w:t>.</w:t>
      </w:r>
    </w:p>
    <w:p w14:paraId="64005B02" w14:textId="77777777" w:rsidR="00264403" w:rsidRPr="00C73EA5" w:rsidRDefault="00264403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76EF0FE5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>20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 xml:space="preserve"> – Результаты выбора наиболее опасных и наиболее вероятных сценариев аварий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32"/>
        <w:gridCol w:w="1242"/>
        <w:gridCol w:w="1302"/>
        <w:gridCol w:w="1388"/>
        <w:gridCol w:w="1277"/>
        <w:gridCol w:w="1280"/>
        <w:gridCol w:w="1406"/>
      </w:tblGrid>
      <w:tr w:rsidR="006B5A71" w:rsidRPr="00E3081D" w14:paraId="195697C6" w14:textId="77777777" w:rsidTr="00D16896">
        <w:trPr>
          <w:cantSplit/>
          <w:trHeight w:val="716"/>
          <w:tblHeader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C41CE0F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bookmarkStart w:id="2" w:name="_Hlk192936047"/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8AF7A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Тип сценария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554CAD12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Номер сценария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799863BA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Оборудование, вещество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6636CEC1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Кол-во погибших, чел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</w:tcPr>
          <w:p w14:paraId="5FA6A970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Ущерб, </w:t>
            </w:r>
            <w:proofErr w:type="gramStart"/>
            <w:r w:rsidRPr="00E3081D">
              <w:rPr>
                <w:b/>
                <w:sz w:val="18"/>
                <w:szCs w:val="18"/>
              </w:rPr>
              <w:t>млн.руб</w:t>
            </w:r>
            <w:proofErr w:type="gramEnd"/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</w:tcPr>
          <w:p w14:paraId="17BF1A0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Частота сценария, 1/год</w:t>
            </w:r>
          </w:p>
        </w:tc>
      </w:tr>
      <w:tr w:rsidR="006B5A71" w:rsidRPr="003234F3" w14:paraId="41B03B52" w14:textId="77777777" w:rsidTr="00D16896">
        <w:trPr>
          <w:trHeight w:val="29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94BDE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</w:pPr>
            <w:bookmarkStart w:id="3" w:name="_Hlk192935998"/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Sum_data %}</w:t>
            </w:r>
          </w:p>
        </w:tc>
      </w:tr>
      <w:tr w:rsidR="006B5A71" w:rsidRPr="00E3081D" w14:paraId="4E1F046E" w14:textId="77777777" w:rsidTr="00D16896">
        <w:trPr>
          <w:trHeight w:val="405"/>
        </w:trPr>
        <w:tc>
          <w:tcPr>
            <w:tcW w:w="9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0910F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99EE0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ScenarioType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0DA9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ScenarioNum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E8E4C7D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Equipment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419207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Deaths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66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2FF52E4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Damage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730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81BD09E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highlight w:val="yellow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Probability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08DF0237" w14:textId="77777777" w:rsidTr="00D16896">
        <w:trPr>
          <w:trHeight w:val="130"/>
        </w:trPr>
        <w:tc>
          <w:tcPr>
            <w:tcW w:w="5000" w:type="pct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D14C" w14:textId="77777777" w:rsidR="006B5A71" w:rsidRPr="00E3081D" w:rsidRDefault="006B5A71" w:rsidP="00D16896">
            <w:pPr>
              <w:rPr>
                <w:rFonts w:eastAsiaTheme="minorHAnsi"/>
                <w:color w:val="000000"/>
                <w:sz w:val="18"/>
                <w:szCs w:val="18"/>
                <w:lang w:eastAsia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  <w:bookmarkEnd w:id="2"/>
      <w:bookmarkEnd w:id="3"/>
    </w:tbl>
    <w:p w14:paraId="48E0FA87" w14:textId="77777777" w:rsidR="006B5A71" w:rsidRDefault="006B5A71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53CAD841" w14:textId="00AEB1A0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При этом в качестве поражающих факторов могут выступать:</w:t>
      </w:r>
    </w:p>
    <w:p w14:paraId="27D7056A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тепловое излучение;</w:t>
      </w:r>
    </w:p>
    <w:p w14:paraId="7EF77823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– избыточное давление взрыва и импульс фазы сжатия;</w:t>
      </w:r>
    </w:p>
    <w:bookmarkEnd w:id="0"/>
    <w:bookmarkEnd w:id="1"/>
    <w:p w14:paraId="3C18E376" w14:textId="79F7D7BF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r w:rsidRPr="006B5A71">
        <w:rPr>
          <w:sz w:val="24"/>
          <w:szCs w:val="24"/>
        </w:rPr>
        <w:t>Результаты проведенного анализа риска для декларируемого объекта, представлены в таблице ниже (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REF _Ref384213310 \h  \* MERGEFORMAT </w:instrText>
      </w:r>
      <w:r w:rsidRPr="006B5A71">
        <w:rPr>
          <w:sz w:val="24"/>
          <w:szCs w:val="24"/>
        </w:rPr>
      </w:r>
      <w:r w:rsidRPr="006B5A71">
        <w:rPr>
          <w:sz w:val="24"/>
          <w:szCs w:val="24"/>
        </w:rPr>
        <w:fldChar w:fldCharType="separate"/>
      </w:r>
      <w:r w:rsidRPr="006B5A71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r w:rsidRPr="006B5A71">
        <w:rPr>
          <w:sz w:val="24"/>
          <w:szCs w:val="24"/>
        </w:rPr>
        <w:t>).</w:t>
      </w:r>
    </w:p>
    <w:p w14:paraId="341CA35D" w14:textId="49B3ECB1" w:rsid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168C2E33" w14:textId="77777777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</w:p>
    <w:p w14:paraId="21DAEB67" w14:textId="23916E88" w:rsidR="006B5A71" w:rsidRPr="006B5A71" w:rsidRDefault="006B5A71" w:rsidP="006B5A71">
      <w:pPr>
        <w:widowControl/>
        <w:overflowPunct/>
        <w:autoSpaceDE/>
        <w:autoSpaceDN/>
        <w:adjustRightInd/>
        <w:ind w:firstLine="556"/>
        <w:jc w:val="both"/>
        <w:textAlignment w:val="auto"/>
        <w:rPr>
          <w:sz w:val="24"/>
          <w:szCs w:val="24"/>
        </w:rPr>
      </w:pPr>
      <w:bookmarkStart w:id="4" w:name="_Ref384213310"/>
      <w:r w:rsidRPr="006B5A71">
        <w:rPr>
          <w:sz w:val="24"/>
          <w:szCs w:val="24"/>
        </w:rPr>
        <w:t xml:space="preserve">Таблица </w:t>
      </w:r>
      <w:r w:rsidRPr="006B5A71">
        <w:rPr>
          <w:sz w:val="24"/>
          <w:szCs w:val="24"/>
        </w:rPr>
        <w:fldChar w:fldCharType="begin"/>
      </w:r>
      <w:r w:rsidRPr="006B5A71">
        <w:rPr>
          <w:sz w:val="24"/>
          <w:szCs w:val="24"/>
        </w:rPr>
        <w:instrText xml:space="preserve"> SEQ Таблица \* ARABIC </w:instrText>
      </w:r>
      <w:r w:rsidRPr="006B5A71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6B5A71">
        <w:rPr>
          <w:sz w:val="24"/>
          <w:szCs w:val="24"/>
        </w:rPr>
        <w:fldChar w:fldCharType="end"/>
      </w:r>
      <w:bookmarkEnd w:id="4"/>
      <w:r w:rsidRPr="006B5A71">
        <w:rPr>
          <w:sz w:val="24"/>
          <w:szCs w:val="24"/>
        </w:rPr>
        <w:t xml:space="preserve"> – Результаты проведенного анализа риска для декларируемого объекта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216"/>
        <w:gridCol w:w="2721"/>
        <w:gridCol w:w="2690"/>
      </w:tblGrid>
      <w:tr w:rsidR="006B5A71" w:rsidRPr="00E3081D" w14:paraId="26A8C7ED" w14:textId="77777777" w:rsidTr="00D16896">
        <w:trPr>
          <w:cantSplit/>
          <w:trHeight w:val="716"/>
          <w:tblHeader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66859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Составляющая декларируемого объекта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10DA9E" w14:textId="77777777" w:rsidR="006B5A71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 xml:space="preserve">Индивидуальный риск </w:t>
            </w:r>
          </w:p>
          <w:p w14:paraId="579FBB2F" w14:textId="77777777" w:rsidR="006B5A71" w:rsidRPr="00E3081D" w:rsidRDefault="006B5A71" w:rsidP="00D16896">
            <w:pPr>
              <w:jc w:val="center"/>
              <w:rPr>
                <w:b/>
                <w:bCs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гибели, 1∙год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vAlign w:val="center"/>
          </w:tcPr>
          <w:p w14:paraId="25DCE779" w14:textId="77777777" w:rsidR="006B5A71" w:rsidRPr="00E3081D" w:rsidRDefault="006B5A71" w:rsidP="00D16896">
            <w:pPr>
              <w:jc w:val="center"/>
              <w:rPr>
                <w:b/>
                <w:sz w:val="18"/>
                <w:szCs w:val="18"/>
              </w:rPr>
            </w:pPr>
            <w:r w:rsidRPr="00E3081D">
              <w:rPr>
                <w:b/>
                <w:sz w:val="18"/>
                <w:szCs w:val="18"/>
              </w:rPr>
              <w:t>Коллективный риск гибели, чел∙год</w:t>
            </w:r>
            <w:r w:rsidRPr="00E3081D">
              <w:rPr>
                <w:b/>
                <w:sz w:val="18"/>
                <w:szCs w:val="18"/>
                <w:vertAlign w:val="superscript"/>
              </w:rPr>
              <w:t>-1</w:t>
            </w:r>
          </w:p>
        </w:tc>
      </w:tr>
      <w:tr w:rsidR="006B5A71" w:rsidRPr="003234F3" w14:paraId="17B7F418" w14:textId="77777777" w:rsidTr="00D16896">
        <w:trPr>
          <w:trHeight w:val="29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AA711" w14:textId="77777777" w:rsidR="006B5A71" w:rsidRPr="00B86F99" w:rsidRDefault="006B5A71" w:rsidP="00D16896">
            <w:pPr>
              <w:rPr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val="en-US" w:eastAsia="en-US"/>
              </w:rPr>
              <w:t>{%tr for item in Risk %}</w:t>
            </w:r>
          </w:p>
        </w:tc>
      </w:tr>
      <w:tr w:rsidR="006B5A71" w:rsidRPr="00E3081D" w14:paraId="106E1289" w14:textId="77777777" w:rsidTr="00D16896">
        <w:trPr>
          <w:trHeight w:val="405"/>
        </w:trPr>
        <w:tc>
          <w:tcPr>
            <w:tcW w:w="21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0A0C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</w:t>
            </w:r>
            <w:proofErr w:type="gramEnd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Facility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4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A3338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IR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C269" w14:textId="77777777" w:rsidR="006B5A71" w:rsidRPr="00E3081D" w:rsidRDefault="006B5A71" w:rsidP="00D16896">
            <w:pPr>
              <w:jc w:val="center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>{{ item.</w:t>
            </w:r>
            <w:r w:rsidRPr="00E3081D">
              <w:rPr>
                <w:color w:val="000000"/>
                <w:sz w:val="18"/>
                <w:szCs w:val="18"/>
                <w:lang w:val="en-US"/>
              </w:rPr>
              <w:t>CR</w:t>
            </w:r>
            <w:proofErr w:type="gramEnd"/>
            <w:r w:rsidRPr="00E3081D">
              <w:rPr>
                <w:color w:val="000000"/>
                <w:sz w:val="18"/>
                <w:szCs w:val="18"/>
                <w:lang w:val="en-US"/>
              </w:rPr>
              <w:t>_death</w:t>
            </w:r>
            <w:r w:rsidRPr="00E3081D">
              <w:rPr>
                <w:color w:val="000000"/>
                <w:sz w:val="18"/>
                <w:szCs w:val="18"/>
                <w:highlight w:val="yellow"/>
                <w:lang w:val="en-US"/>
              </w:rPr>
              <w:t xml:space="preserve"> }}</w:t>
            </w:r>
          </w:p>
        </w:tc>
      </w:tr>
      <w:tr w:rsidR="006B5A71" w:rsidRPr="00E3081D" w14:paraId="7C6A3603" w14:textId="77777777" w:rsidTr="00D16896">
        <w:trPr>
          <w:trHeight w:val="130"/>
        </w:trPr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9C3D2" w14:textId="77777777" w:rsidR="006B5A71" w:rsidRPr="00E3081D" w:rsidRDefault="006B5A71" w:rsidP="00D16896">
            <w:pPr>
              <w:rPr>
                <w:color w:val="000000"/>
                <w:sz w:val="18"/>
                <w:szCs w:val="18"/>
                <w:lang w:val="en-US"/>
              </w:rPr>
            </w:pPr>
            <w:r w:rsidRPr="00E3081D">
              <w:rPr>
                <w:rFonts w:eastAsiaTheme="minorHAnsi"/>
                <w:color w:val="000000"/>
                <w:sz w:val="18"/>
                <w:szCs w:val="18"/>
                <w:lang w:eastAsia="en-US"/>
              </w:rPr>
              <w:t>{%tr endfor %}</w:t>
            </w:r>
          </w:p>
        </w:tc>
      </w:tr>
    </w:tbl>
    <w:p w14:paraId="01B7AC64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highlight w:val="yellow"/>
        </w:rPr>
      </w:pPr>
      <w:r w:rsidRPr="00C73EA5">
        <w:rPr>
          <w:sz w:val="24"/>
          <w:szCs w:val="24"/>
          <w:highlight w:val="yellow"/>
        </w:rPr>
        <w:br w:type="page"/>
      </w:r>
    </w:p>
    <w:p w14:paraId="7E5D30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lastRenderedPageBreak/>
        <w:t>Рассчитанные показатели риска аварий на декларируемом объекте сравнивались с данными приведенными в Руководстве по безопасности "Методика установления допустимого риска аварии при обосновании безопасности опасных производственных объектов нефтегазового комплекса" (утв. приказом Ростехнадзора от 12.09.2023 N 331).</w:t>
      </w:r>
    </w:p>
    <w:p w14:paraId="581E473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</w:rPr>
      </w:pPr>
      <w:bookmarkStart w:id="5" w:name="_Ref291338860"/>
      <w:bookmarkStart w:id="6" w:name="_Ref291338854"/>
    </w:p>
    <w:p w14:paraId="1C9F97B3" w14:textId="236D2678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3</w:t>
      </w:r>
      <w:r w:rsidRPr="00C73EA5">
        <w:rPr>
          <w:noProof/>
          <w:sz w:val="24"/>
          <w:szCs w:val="24"/>
        </w:rPr>
        <w:fldChar w:fldCharType="end"/>
      </w:r>
      <w:bookmarkEnd w:id="5"/>
      <w:r w:rsidRPr="00C73EA5">
        <w:rPr>
          <w:sz w:val="24"/>
          <w:szCs w:val="24"/>
        </w:rPr>
        <w:t xml:space="preserve"> – </w:t>
      </w:r>
      <w:bookmarkEnd w:id="6"/>
      <w:r w:rsidRPr="00C73EA5">
        <w:rPr>
          <w:sz w:val="24"/>
          <w:szCs w:val="24"/>
        </w:rPr>
        <w:t xml:space="preserve">Оценки фонового риска смертельной опасности </w:t>
      </w:r>
    </w:p>
    <w:p w14:paraId="318B6BC5" w14:textId="77777777" w:rsidR="00C73EA5" w:rsidRPr="00C73EA5" w:rsidRDefault="00C73EA5" w:rsidP="00C73EA5">
      <w:pPr>
        <w:widowControl/>
        <w:overflowPunct/>
        <w:autoSpaceDE/>
        <w:autoSpaceDN/>
        <w:adjustRightInd/>
        <w:ind w:left="-142"/>
        <w:textAlignment w:val="auto"/>
        <w:rPr>
          <w:sz w:val="24"/>
          <w:szCs w:val="24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61BA6E73" wp14:editId="482C0F23">
            <wp:extent cx="5940425" cy="4757558"/>
            <wp:effectExtent l="0" t="0" r="3175" b="5080"/>
            <wp:docPr id="24922188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000000-0008-0000-1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75"/>
                    <a:stretch/>
                  </pic:blipFill>
                  <pic:spPr bwMode="auto">
                    <a:xfrm>
                      <a:off x="0" y="0"/>
                      <a:ext cx="5940425" cy="47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D1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br w:type="page"/>
      </w:r>
    </w:p>
    <w:p w14:paraId="6B2E032D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</w:p>
    <w:p w14:paraId="5F3CD6E6" w14:textId="2AF45350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4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причинения материального ущерба и возникновения аварии в нефтегазодобывающей промышленности</w:t>
      </w:r>
    </w:p>
    <w:p w14:paraId="3C0D11A4" w14:textId="77777777" w:rsidR="00C73EA5" w:rsidRPr="00C73EA5" w:rsidRDefault="00C73EA5" w:rsidP="00C73EA5">
      <w:pPr>
        <w:overflowPunct/>
        <w:autoSpaceDE/>
        <w:autoSpaceDN/>
        <w:adjustRightInd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</w:rPr>
        <w:drawing>
          <wp:inline distT="0" distB="0" distL="0" distR="0" wp14:anchorId="5D4D97FE" wp14:editId="04CCC2CB">
            <wp:extent cx="6119495" cy="1155700"/>
            <wp:effectExtent l="0" t="0" r="0" b="6350"/>
            <wp:docPr id="124271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37B" w14:textId="77777777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sz w:val="24"/>
          <w:szCs w:val="24"/>
          <w:lang w:val="en-US"/>
        </w:rPr>
      </w:pPr>
    </w:p>
    <w:p w14:paraId="020E9CE6" w14:textId="363C0D05" w:rsidR="00C73EA5" w:rsidRPr="00C73EA5" w:rsidRDefault="00C73EA5" w:rsidP="00C73EA5">
      <w:pPr>
        <w:widowControl/>
        <w:overflowPunct/>
        <w:autoSpaceDE/>
        <w:autoSpaceDN/>
        <w:adjustRightInd/>
        <w:ind w:firstLine="709"/>
        <w:textAlignment w:val="auto"/>
        <w:rPr>
          <w:bCs/>
          <w:sz w:val="24"/>
          <w:szCs w:val="24"/>
        </w:rPr>
      </w:pPr>
      <w:r w:rsidRPr="00C73EA5">
        <w:rPr>
          <w:sz w:val="24"/>
          <w:szCs w:val="24"/>
        </w:rPr>
        <w:t xml:space="preserve">Таблица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Таблица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5</w:t>
      </w:r>
      <w:r w:rsidRPr="00C73EA5">
        <w:rPr>
          <w:noProof/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Фоновый риск гибели людей в нефтегазодобывающей промышленности</w:t>
      </w:r>
    </w:p>
    <w:p w14:paraId="05A5D6A9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jc w:val="both"/>
        <w:textAlignment w:val="auto"/>
        <w:rPr>
          <w:sz w:val="24"/>
          <w:szCs w:val="24"/>
          <w:lang w:val="en-US"/>
        </w:rPr>
      </w:pPr>
      <w:r w:rsidRPr="00C73EA5">
        <w:rPr>
          <w:noProof/>
          <w:sz w:val="24"/>
          <w:szCs w:val="24"/>
          <w:lang w:val="en-US"/>
        </w:rPr>
        <w:drawing>
          <wp:inline distT="0" distB="0" distL="0" distR="0" wp14:anchorId="3E599F37" wp14:editId="0F3DE709">
            <wp:extent cx="6119495" cy="891540"/>
            <wp:effectExtent l="0" t="0" r="0" b="3810"/>
            <wp:docPr id="128421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03A" w14:textId="77777777" w:rsidR="00C73EA5" w:rsidRPr="00C73EA5" w:rsidRDefault="00C73EA5" w:rsidP="00C73EA5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  <w:szCs w:val="24"/>
          <w:lang w:val="en-US"/>
        </w:rPr>
      </w:pPr>
    </w:p>
    <w:p w14:paraId="24634FB3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Показатели риска декларируемого объекта:</w:t>
      </w:r>
    </w:p>
    <w:p w14:paraId="7D48F02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частота возникновения аварии (наибольшее значение): </w:t>
      </w:r>
      <w:proofErr w:type="gramStart"/>
      <w:r w:rsidRPr="006B5A71">
        <w:rPr>
          <w:color w:val="FF0000"/>
          <w:sz w:val="24"/>
          <w:szCs w:val="24"/>
        </w:rPr>
        <w:t>{{ probability</w:t>
      </w:r>
      <w:proofErr w:type="gramEnd"/>
      <w:r w:rsidRPr="006B5A71">
        <w:rPr>
          <w:color w:val="FF0000"/>
          <w:sz w:val="24"/>
          <w:szCs w:val="24"/>
        </w:rPr>
        <w:t>_end }} 1/год;</w:t>
      </w:r>
    </w:p>
    <w:p w14:paraId="72316373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>- величина материального ущерба (наибольшее значение</w:t>
      </w:r>
      <w:proofErr w:type="gramStart"/>
      <w:r w:rsidRPr="006B5A71">
        <w:rPr>
          <w:color w:val="FF0000"/>
          <w:sz w:val="24"/>
          <w:szCs w:val="24"/>
        </w:rPr>
        <w:t>):  {</w:t>
      </w:r>
      <w:proofErr w:type="gramEnd"/>
      <w:r w:rsidRPr="006B5A71">
        <w:rPr>
          <w:color w:val="FF0000"/>
          <w:sz w:val="24"/>
          <w:szCs w:val="24"/>
        </w:rPr>
        <w:t>{ damage_end }} млн.руб;</w:t>
      </w:r>
    </w:p>
    <w:p w14:paraId="6BC132FA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RdB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>{{ RdB</w:t>
      </w:r>
      <w:proofErr w:type="gramEnd"/>
      <w:r w:rsidRPr="006B5A71">
        <w:rPr>
          <w:color w:val="FF0000"/>
          <w:sz w:val="24"/>
          <w:szCs w:val="24"/>
        </w:rPr>
        <w:t xml:space="preserve"> }} дБR; </w:t>
      </w:r>
    </w:p>
    <w:p w14:paraId="6DCD98EE" w14:textId="77777777" w:rsidR="006B5A71" w:rsidRPr="006B5A71" w:rsidRDefault="006B5A71" w:rsidP="006B5A71">
      <w:pPr>
        <w:overflowPunct/>
        <w:autoSpaceDE/>
        <w:autoSpaceDN/>
        <w:adjustRightInd/>
        <w:ind w:firstLine="709"/>
        <w:jc w:val="both"/>
        <w:textAlignment w:val="auto"/>
        <w:rPr>
          <w:color w:val="FF0000"/>
          <w:sz w:val="24"/>
          <w:szCs w:val="24"/>
        </w:rPr>
      </w:pPr>
      <w:r w:rsidRPr="006B5A71">
        <w:rPr>
          <w:color w:val="FF0000"/>
          <w:sz w:val="24"/>
          <w:szCs w:val="24"/>
        </w:rPr>
        <w:t xml:space="preserve">- уровень риска Rнг (общее значение для объекта): </w:t>
      </w:r>
      <w:proofErr w:type="gramStart"/>
      <w:r w:rsidRPr="006B5A71">
        <w:rPr>
          <w:color w:val="FF0000"/>
          <w:sz w:val="24"/>
          <w:szCs w:val="24"/>
        </w:rPr>
        <w:t>{{ Rng</w:t>
      </w:r>
      <w:proofErr w:type="gramEnd"/>
      <w:r w:rsidRPr="006B5A71">
        <w:rPr>
          <w:color w:val="FF0000"/>
          <w:sz w:val="24"/>
          <w:szCs w:val="24"/>
        </w:rPr>
        <w:t xml:space="preserve"> }}  ppm или {{ Rng2 }}  погибших на 100 тыс. рискующих.</w:t>
      </w:r>
    </w:p>
    <w:p w14:paraId="59B10B99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</w:p>
    <w:p w14:paraId="7816C1C6" w14:textId="77777777" w:rsidR="00C73EA5" w:rsidRPr="00C73EA5" w:rsidRDefault="00C73EA5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Таким образом, в результате количественного анализа риска аварий на декларируемом объекте </w:t>
      </w:r>
      <w:proofErr w:type="gramStart"/>
      <w:r w:rsidRPr="00C73EA5">
        <w:rPr>
          <w:sz w:val="24"/>
          <w:szCs w:val="24"/>
        </w:rPr>
        <w:t>на основании нормативных значений</w:t>
      </w:r>
      <w:proofErr w:type="gramEnd"/>
      <w:r w:rsidRPr="00C73EA5">
        <w:rPr>
          <w:sz w:val="24"/>
          <w:szCs w:val="24"/>
        </w:rPr>
        <w:t xml:space="preserve"> указанных выше можно сделать вывод о приемлемости показателей риска для работников опасного производственного объекта.</w:t>
      </w:r>
    </w:p>
    <w:p w14:paraId="1C14B6ED" w14:textId="77777777" w:rsidR="00C73EA5" w:rsidRPr="00C73EA5" w:rsidRDefault="00C73EA5" w:rsidP="00C73EA5">
      <w:pPr>
        <w:overflowPunct/>
        <w:autoSpaceDE/>
        <w:autoSpaceDN/>
        <w:adjustRightInd/>
        <w:ind w:firstLine="709"/>
        <w:contextualSpacing/>
        <w:jc w:val="both"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>Показано, что риск гибели персонала при авариях не превышает значений фоновых рисков смертности в России.</w:t>
      </w:r>
    </w:p>
    <w:p w14:paraId="01E66671" w14:textId="6D84E604" w:rsidR="00CA1546" w:rsidRPr="00CA1546" w:rsidRDefault="00CA1546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  <w:szCs w:val="24"/>
        </w:rPr>
      </w:pPr>
      <w:r w:rsidRPr="00CA1546">
        <w:rPr>
          <w:sz w:val="24"/>
          <w:szCs w:val="24"/>
        </w:rPr>
        <w:t>Диаграммы величин материального ущерба (F/G-диаграмма) и вероятность гибели за год персонала (F/N-диаграмма), более n человек представлены на рисунках ниже.</w:t>
      </w:r>
    </w:p>
    <w:p w14:paraId="4CC1176B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>{{ fn</w:t>
      </w:r>
      <w:proofErr w:type="gramEnd"/>
      <w:r w:rsidRPr="00C73EA5">
        <w:rPr>
          <w:sz w:val="24"/>
          <w:szCs w:val="24"/>
        </w:rPr>
        <w:t xml:space="preserve"> }}</w:t>
      </w:r>
    </w:p>
    <w:p w14:paraId="26AC51DE" w14:textId="6EB5AF3B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1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F/N-диаграмма</w:t>
      </w:r>
    </w:p>
    <w:p w14:paraId="3BCD7E00" w14:textId="77777777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proofErr w:type="gramStart"/>
      <w:r w:rsidRPr="00C73EA5">
        <w:rPr>
          <w:sz w:val="24"/>
          <w:szCs w:val="24"/>
        </w:rPr>
        <w:t>{{ fg</w:t>
      </w:r>
      <w:proofErr w:type="gramEnd"/>
      <w:r w:rsidRPr="00C73EA5">
        <w:rPr>
          <w:sz w:val="24"/>
          <w:szCs w:val="24"/>
        </w:rPr>
        <w:t xml:space="preserve"> }}</w:t>
      </w:r>
    </w:p>
    <w:p w14:paraId="5567A35C" w14:textId="1A40F8EA" w:rsidR="00C73EA5" w:rsidRPr="00C73EA5" w:rsidRDefault="00C73EA5" w:rsidP="00C73EA5">
      <w:pPr>
        <w:widowControl/>
        <w:overflowPunct/>
        <w:autoSpaceDE/>
        <w:autoSpaceDN/>
        <w:adjustRightInd/>
        <w:textAlignment w:val="auto"/>
        <w:rPr>
          <w:sz w:val="24"/>
          <w:szCs w:val="24"/>
        </w:rPr>
      </w:pPr>
      <w:r w:rsidRPr="00C73EA5">
        <w:rPr>
          <w:sz w:val="24"/>
          <w:szCs w:val="24"/>
        </w:rPr>
        <w:t xml:space="preserve">Рисунок </w:t>
      </w:r>
      <w:r w:rsidRPr="00C73EA5">
        <w:rPr>
          <w:sz w:val="24"/>
          <w:szCs w:val="24"/>
        </w:rPr>
        <w:fldChar w:fldCharType="begin"/>
      </w:r>
      <w:r w:rsidRPr="00C73EA5">
        <w:rPr>
          <w:sz w:val="24"/>
          <w:szCs w:val="24"/>
        </w:rPr>
        <w:instrText xml:space="preserve"> SEQ Рисунок \* ARABIC </w:instrText>
      </w:r>
      <w:r w:rsidRPr="00C73EA5">
        <w:rPr>
          <w:sz w:val="24"/>
          <w:szCs w:val="24"/>
        </w:rPr>
        <w:fldChar w:fldCharType="separate"/>
      </w:r>
      <w:r w:rsidR="000A3B0B">
        <w:rPr>
          <w:noProof/>
          <w:sz w:val="24"/>
          <w:szCs w:val="24"/>
        </w:rPr>
        <w:t>2</w:t>
      </w:r>
      <w:r w:rsidRPr="00C73EA5">
        <w:rPr>
          <w:sz w:val="24"/>
          <w:szCs w:val="24"/>
        </w:rPr>
        <w:fldChar w:fldCharType="end"/>
      </w:r>
      <w:r w:rsidRPr="00C73EA5">
        <w:rPr>
          <w:sz w:val="24"/>
          <w:szCs w:val="24"/>
        </w:rPr>
        <w:t xml:space="preserve"> – F/G-диаграмма</w:t>
      </w:r>
    </w:p>
    <w:p w14:paraId="47B2C6C3" w14:textId="77777777" w:rsidR="005D1EED" w:rsidRPr="00424F4E" w:rsidRDefault="005D1EED" w:rsidP="005D1EED">
      <w:pPr>
        <w:overflowPunct/>
        <w:autoSpaceDE/>
        <w:autoSpaceDN/>
        <w:adjustRightInd/>
        <w:spacing w:line="360" w:lineRule="auto"/>
        <w:ind w:firstLine="709"/>
        <w:jc w:val="both"/>
        <w:textAlignment w:val="auto"/>
        <w:rPr>
          <w:sz w:val="24"/>
        </w:rPr>
      </w:pPr>
    </w:p>
    <w:p w14:paraId="307FF8D0" w14:textId="77777777" w:rsidR="00FF78BC" w:rsidRPr="00424F4E" w:rsidRDefault="00FF78BC" w:rsidP="00C73EA5">
      <w:pPr>
        <w:overflowPunct/>
        <w:autoSpaceDE/>
        <w:autoSpaceDN/>
        <w:adjustRightInd/>
        <w:ind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Из анализа риска ясно, что декларируемые участки в целом представляют определенную опасность. Однако, при нормальном режиме эксплуатации, соблюдении технологии, заданных параметров, грамотном обслуживании и добросовестном отношении персонала, риск эксплуатации производственных объектов </w:t>
      </w:r>
      <w:proofErr w:type="gramStart"/>
      <w:r w:rsidR="00754172">
        <w:rPr>
          <w:bCs/>
          <w:sz w:val="24"/>
        </w:rPr>
        <w:t>{{ Name</w:t>
      </w:r>
      <w:proofErr w:type="gramEnd"/>
      <w:r w:rsidR="00754172">
        <w:rPr>
          <w:bCs/>
          <w:sz w:val="24"/>
        </w:rPr>
        <w:t>_org }}</w:t>
      </w:r>
      <w:r w:rsidRPr="00424F4E">
        <w:rPr>
          <w:bCs/>
          <w:sz w:val="24"/>
        </w:rPr>
        <w:t xml:space="preserve"> является приемлемым.</w:t>
      </w:r>
    </w:p>
    <w:p w14:paraId="38791276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>Объекты спроектированы специализированными организациями, имеющими опыт работы в указанной области. Проектные решения и их реализация в целом соответствуют требованиям норм и правил, действовавших на период проектирования и строительства объектов. Эксплуатация опасных участков ведется в соответствии с требованиями действующих нормативов.</w:t>
      </w:r>
    </w:p>
    <w:p w14:paraId="17C61CF9" w14:textId="77777777" w:rsidR="00FF78BC" w:rsidRPr="00424F4E" w:rsidRDefault="00FF78BC" w:rsidP="00C73EA5">
      <w:pPr>
        <w:tabs>
          <w:tab w:val="center" w:pos="4153"/>
          <w:tab w:val="right" w:pos="8306"/>
        </w:tabs>
        <w:overflowPunct/>
        <w:autoSpaceDE/>
        <w:autoSpaceDN/>
        <w:adjustRightInd/>
        <w:ind w:right="-2" w:firstLine="709"/>
        <w:jc w:val="both"/>
        <w:textAlignment w:val="auto"/>
        <w:rPr>
          <w:sz w:val="24"/>
        </w:rPr>
      </w:pPr>
      <w:r w:rsidRPr="00424F4E">
        <w:rPr>
          <w:sz w:val="24"/>
        </w:rPr>
        <w:t xml:space="preserve">В соответствии с требованиями действующей нормативно-технической документации (НТД) на предприятии регулярно проводятся осмотры и ремонты технологического оборудования с установленной периодичностью. Материалы и элементы конструкций подобраны и рассчитаны исходя из условий прочности и надежности эксплуатации в рабочем диапазоне температур. При монтаже и ремонте оборудования применяются только сертифицированные </w:t>
      </w:r>
      <w:r w:rsidRPr="00424F4E">
        <w:rPr>
          <w:sz w:val="24"/>
        </w:rPr>
        <w:lastRenderedPageBreak/>
        <w:t>материалы.</w:t>
      </w:r>
    </w:p>
    <w:p w14:paraId="265249B6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В своей деятельности обслуживающий персонал руководствуется производственными инструкциями по безопасной эксплуатации технологического оборудования, утвержденными техническим руководителем предприятия.</w:t>
      </w:r>
    </w:p>
    <w:p w14:paraId="3DE28902" w14:textId="77777777" w:rsidR="00FF78BC" w:rsidRPr="00424F4E" w:rsidRDefault="00FF78BC" w:rsidP="00C73EA5">
      <w:pPr>
        <w:pStyle w:val="a9"/>
        <w:ind w:right="-2" w:firstLine="709"/>
        <w:jc w:val="both"/>
        <w:rPr>
          <w:sz w:val="24"/>
        </w:rPr>
      </w:pPr>
      <w:r w:rsidRPr="00424F4E">
        <w:rPr>
          <w:sz w:val="24"/>
        </w:rPr>
        <w:t>С целью предотвращения аварийных выбросов нефти в окружающее пространство технологическое оборудование подвергается периодическому осмотру и ремонту.</w:t>
      </w:r>
    </w:p>
    <w:p w14:paraId="403800C1" w14:textId="77777777" w:rsidR="00610953" w:rsidRPr="00424F4E" w:rsidRDefault="00610953" w:rsidP="00FF78BC">
      <w:pPr>
        <w:spacing w:line="360" w:lineRule="auto"/>
        <w:ind w:right="-2" w:firstLine="709"/>
        <w:jc w:val="both"/>
        <w:rPr>
          <w:sz w:val="24"/>
        </w:rPr>
      </w:pPr>
    </w:p>
    <w:p w14:paraId="3F81C128" w14:textId="183B4045" w:rsidR="00FF78BC" w:rsidRPr="00903A68" w:rsidRDefault="00FF78BC" w:rsidP="0000136D">
      <w:pPr>
        <w:pStyle w:val="20"/>
        <w:ind w:left="709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6. </w:t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Сведения о способах оповещения и необходимых действиях населения </w:t>
      </w:r>
      <w:r w:rsidR="00903A68">
        <w:rPr>
          <w:rFonts w:ascii="Times New Roman" w:hAnsi="Times New Roman" w:cs="Times New Roman"/>
          <w:i w:val="0"/>
          <w:iCs w:val="0"/>
          <w:sz w:val="24"/>
          <w:szCs w:val="24"/>
        </w:rPr>
        <w:br/>
      </w:r>
      <w:r w:rsidR="00D94465" w:rsidRPr="00903A68">
        <w:rPr>
          <w:rFonts w:ascii="Times New Roman" w:hAnsi="Times New Roman" w:cs="Times New Roman"/>
          <w:i w:val="0"/>
          <w:iCs w:val="0"/>
          <w:sz w:val="24"/>
          <w:szCs w:val="24"/>
        </w:rPr>
        <w:t>при авариях</w:t>
      </w:r>
    </w:p>
    <w:p w14:paraId="35EB1DF8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Сбор и обмен информацией осуществляется в целях оперативного принятия управленческих решений по недопущению неблагоприятного развития ситуации, а также своевременного оповещения персонала о возникших ситуациях посредством включения сирен (в т.ч. с применением других средств оповещения) и обращения в территориальные органы управления ГОЧС.</w:t>
      </w:r>
    </w:p>
    <w:p w14:paraId="713110CA" w14:textId="77777777" w:rsidR="00217047" w:rsidRPr="00257609" w:rsidRDefault="00217047" w:rsidP="00217047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 xml:space="preserve">Оповещение руководящего состава, работников структурных подразделений ООО «Башнефть-Добыча» возложено на дежурно-диспетчерскую службу ООО «Башнефть-Добыча». </w:t>
      </w:r>
    </w:p>
    <w:p w14:paraId="74608F0C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 xml:space="preserve">В ООО «Башнефть-Добыча» функционируют различные виды связи и оповещения: </w:t>
      </w:r>
    </w:p>
    <w:p w14:paraId="375CB586" w14:textId="0DF26189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Телефонная сеть ООО «Башнефть-Добыча» («нефтянка»);</w:t>
      </w:r>
    </w:p>
    <w:p w14:paraId="7AAC9A63" w14:textId="73925C2D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Телефонная сеть ОАО «Башинформсвязь»;</w:t>
      </w:r>
    </w:p>
    <w:p w14:paraId="4AABB775" w14:textId="50E7169E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Сеть сотовой связи (в т.ч. СМС);</w:t>
      </w:r>
    </w:p>
    <w:p w14:paraId="38A9E822" w14:textId="4C5B975F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Громкоговорящая связь на объектах;</w:t>
      </w:r>
    </w:p>
    <w:p w14:paraId="693B3804" w14:textId="70CAE788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Автоматическая система оповещения;</w:t>
      </w:r>
    </w:p>
    <w:p w14:paraId="1FE0DF3A" w14:textId="33214C4F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Локальная система оповещения;</w:t>
      </w:r>
    </w:p>
    <w:p w14:paraId="10E06B85" w14:textId="1F794EF0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- Система оповещения «Красная кнопка».</w:t>
      </w:r>
    </w:p>
    <w:p w14:paraId="405F6AB8" w14:textId="77777777" w:rsidR="00B342C0" w:rsidRPr="00257609" w:rsidRDefault="00B342C0" w:rsidP="00B342C0">
      <w:pPr>
        <w:pStyle w:val="a9"/>
        <w:ind w:right="-2" w:firstLine="709"/>
        <w:jc w:val="both"/>
        <w:rPr>
          <w:sz w:val="24"/>
        </w:rPr>
      </w:pPr>
      <w:r w:rsidRPr="00257609">
        <w:rPr>
          <w:sz w:val="24"/>
        </w:rPr>
        <w:t>Используются различные средства связи: телефоны, сотовые телефоны, факсимильные аппараты (факсы), модемы, принтеры, компьютеры, громкоговорители, радиостанции. Все должностные лица обеспечены сотовыми телефонами.</w:t>
      </w:r>
    </w:p>
    <w:p w14:paraId="0F2F8A25" w14:textId="77777777" w:rsidR="007E67F7" w:rsidRPr="00257609" w:rsidRDefault="007E67F7" w:rsidP="00B342C0">
      <w:pPr>
        <w:pStyle w:val="a9"/>
        <w:ind w:right="-2" w:firstLine="709"/>
        <w:jc w:val="both"/>
        <w:rPr>
          <w:sz w:val="24"/>
        </w:rPr>
      </w:pPr>
    </w:p>
    <w:p w14:paraId="738983AB" w14:textId="11A2F030" w:rsidR="007E67F7" w:rsidRPr="004229C2" w:rsidRDefault="007E67F7" w:rsidP="00B342C0">
      <w:pPr>
        <w:pStyle w:val="a9"/>
        <w:ind w:right="-2" w:firstLine="709"/>
        <w:jc w:val="both"/>
        <w:rPr>
          <w:color w:val="FF0000"/>
          <w:sz w:val="24"/>
        </w:rPr>
        <w:sectPr w:rsidR="007E67F7" w:rsidRPr="004229C2" w:rsidSect="006D23F4">
          <w:headerReference w:type="default" r:id="rId16"/>
          <w:type w:val="continuous"/>
          <w:pgSz w:w="11906" w:h="16838"/>
          <w:pgMar w:top="1134" w:right="851" w:bottom="1134" w:left="1418" w:header="720" w:footer="0" w:gutter="0"/>
          <w:cols w:space="720"/>
          <w:docGrid w:linePitch="272"/>
        </w:sectPr>
      </w:pPr>
      <w:r w:rsidRPr="00257609">
        <w:rPr>
          <w:sz w:val="24"/>
        </w:rPr>
        <w:t>Население в зоне действия поражающих факторов отсутствует</w:t>
      </w:r>
      <w:r>
        <w:rPr>
          <w:color w:val="FF0000"/>
          <w:sz w:val="24"/>
        </w:rPr>
        <w:t xml:space="preserve">.  </w:t>
      </w:r>
    </w:p>
    <w:p w14:paraId="20391F28" w14:textId="4B6EC507" w:rsidR="00FF78BC" w:rsidRPr="00B342C0" w:rsidRDefault="00FF78BC" w:rsidP="00B342C0">
      <w:pPr>
        <w:pStyle w:val="a9"/>
        <w:ind w:right="-2" w:firstLine="709"/>
        <w:jc w:val="both"/>
        <w:rPr>
          <w:color w:val="FF0000"/>
          <w:sz w:val="24"/>
        </w:rPr>
      </w:pPr>
    </w:p>
    <w:p w14:paraId="4A6D17C6" w14:textId="2115D347" w:rsidR="00DD6B9E" w:rsidRPr="00424F4E" w:rsidRDefault="003234F3" w:rsidP="00FF78BC">
      <w:pPr>
        <w:pStyle w:val="31"/>
        <w:spacing w:line="360" w:lineRule="auto"/>
        <w:rPr>
          <w:spacing w:val="0"/>
          <w:sz w:val="24"/>
        </w:rPr>
      </w:pPr>
      <w:r w:rsidRPr="003234F3">
        <w:rPr>
          <w:spacing w:val="0"/>
          <w:sz w:val="24"/>
        </w:rPr>
        <w:drawing>
          <wp:inline distT="0" distB="0" distL="0" distR="0" wp14:anchorId="5D57162B" wp14:editId="4F94635F">
            <wp:extent cx="10697943" cy="7565571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705261" cy="75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364" w14:textId="28BA1D3A" w:rsidR="000A1976" w:rsidRPr="00257609" w:rsidRDefault="000A1976" w:rsidP="00E21F4F">
      <w:pPr>
        <w:pStyle w:val="31"/>
        <w:spacing w:line="360" w:lineRule="auto"/>
        <w:ind w:firstLine="0"/>
        <w:rPr>
          <w:spacing w:val="0"/>
          <w:sz w:val="24"/>
        </w:rPr>
      </w:pPr>
    </w:p>
    <w:p w14:paraId="6C6152B6" w14:textId="5963619D" w:rsidR="00B608F1" w:rsidRPr="00257609" w:rsidRDefault="00B342C0" w:rsidP="00B342C0">
      <w:pPr>
        <w:pStyle w:val="a9"/>
        <w:ind w:right="-2"/>
        <w:jc w:val="both"/>
        <w:rPr>
          <w:sz w:val="24"/>
        </w:rPr>
      </w:pPr>
      <w:bookmarkStart w:id="7" w:name="_Ref384827894"/>
      <w:bookmarkStart w:id="8" w:name="_Ref17198500"/>
      <w:r w:rsidRPr="00257609">
        <w:rPr>
          <w:sz w:val="24"/>
        </w:rPr>
        <w:t xml:space="preserve">Рисунок </w:t>
      </w:r>
      <w:r w:rsidRPr="00257609">
        <w:rPr>
          <w:sz w:val="24"/>
        </w:rPr>
        <w:fldChar w:fldCharType="begin"/>
      </w:r>
      <w:r w:rsidRPr="00257609">
        <w:rPr>
          <w:sz w:val="24"/>
        </w:rPr>
        <w:instrText xml:space="preserve"> SEQ Рисунок \* ARABIC </w:instrText>
      </w:r>
      <w:r w:rsidRPr="00257609">
        <w:rPr>
          <w:sz w:val="24"/>
        </w:rPr>
        <w:fldChar w:fldCharType="separate"/>
      </w:r>
      <w:r w:rsidRPr="00257609">
        <w:rPr>
          <w:sz w:val="24"/>
        </w:rPr>
        <w:t>6</w:t>
      </w:r>
      <w:r w:rsidRPr="00257609">
        <w:rPr>
          <w:sz w:val="24"/>
        </w:rPr>
        <w:fldChar w:fldCharType="end"/>
      </w:r>
      <w:bookmarkEnd w:id="7"/>
      <w:r w:rsidRPr="00257609">
        <w:rPr>
          <w:sz w:val="24"/>
        </w:rPr>
        <w:t xml:space="preserve"> – Схема организации оповещения и информировании при чрезвычайных ситуациях на </w:t>
      </w:r>
      <w:proofErr w:type="gramStart"/>
      <w:r w:rsidRPr="00257609">
        <w:rPr>
          <w:sz w:val="24"/>
        </w:rPr>
        <w:t>{{ Name</w:t>
      </w:r>
      <w:proofErr w:type="gramEnd"/>
      <w:r w:rsidRPr="00257609">
        <w:rPr>
          <w:sz w:val="24"/>
        </w:rPr>
        <w:t>_org }}</w:t>
      </w:r>
      <w:bookmarkEnd w:id="8"/>
    </w:p>
    <w:p w14:paraId="6CAEF2B8" w14:textId="77777777" w:rsidR="00D1235B" w:rsidRPr="00F774F8" w:rsidRDefault="00D1235B" w:rsidP="00B608F1">
      <w:pPr>
        <w:spacing w:line="360" w:lineRule="auto"/>
        <w:jc w:val="center"/>
        <w:rPr>
          <w:bCs/>
          <w:sz w:val="22"/>
          <w:szCs w:val="22"/>
        </w:rPr>
      </w:pPr>
    </w:p>
    <w:sectPr w:rsidR="00D1235B" w:rsidRPr="00F774F8" w:rsidSect="00B342C0">
      <w:pgSz w:w="23811" w:h="16838" w:orient="landscape" w:code="8"/>
      <w:pgMar w:top="851" w:right="1134" w:bottom="1418" w:left="1134" w:header="72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A570B" w14:textId="77777777" w:rsidR="0073676A" w:rsidRDefault="0073676A">
      <w:r>
        <w:separator/>
      </w:r>
    </w:p>
  </w:endnote>
  <w:endnote w:type="continuationSeparator" w:id="0">
    <w:p w14:paraId="6D144F43" w14:textId="77777777" w:rsidR="0073676A" w:rsidRDefault="00736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2F09B" w14:textId="77777777" w:rsidR="00857685" w:rsidRDefault="00857685">
    <w:pPr>
      <w:pStyle w:val="ae"/>
      <w:framePr w:wrap="around" w:vAnchor="text" w:hAnchor="margin" w:xAlign="right" w:y="1"/>
      <w:rPr>
        <w:rStyle w:val="ac"/>
        <w:rFonts w:ascii="Arial" w:hAnsi="Arial"/>
      </w:rPr>
    </w:pPr>
    <w:r>
      <w:rPr>
        <w:rStyle w:val="ac"/>
        <w:rFonts w:ascii="Arial" w:hAnsi="Arial"/>
      </w:rPr>
      <w:fldChar w:fldCharType="begin"/>
    </w:r>
    <w:r>
      <w:rPr>
        <w:rStyle w:val="ac"/>
        <w:rFonts w:ascii="Arial" w:hAnsi="Arial"/>
      </w:rPr>
      <w:instrText xml:space="preserve">PAGE  </w:instrText>
    </w:r>
    <w:r>
      <w:rPr>
        <w:rStyle w:val="ac"/>
        <w:rFonts w:ascii="Arial" w:hAnsi="Arial"/>
      </w:rPr>
      <w:fldChar w:fldCharType="separate"/>
    </w:r>
    <w:r w:rsidR="00137F11">
      <w:rPr>
        <w:rStyle w:val="ac"/>
        <w:rFonts w:ascii="Arial" w:hAnsi="Arial"/>
        <w:noProof/>
      </w:rPr>
      <w:t>13</w:t>
    </w:r>
    <w:r>
      <w:rPr>
        <w:rStyle w:val="ac"/>
        <w:rFonts w:ascii="Arial" w:hAnsi="Arial"/>
      </w:rPr>
      <w:fldChar w:fldCharType="end"/>
    </w:r>
  </w:p>
  <w:p w14:paraId="7D35420C" w14:textId="77777777" w:rsidR="00857685" w:rsidRDefault="00857685">
    <w:pPr>
      <w:pStyle w:val="ae"/>
      <w:ind w:right="360"/>
      <w:rPr>
        <w:rFonts w:ascii="Arial" w:hAnsi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D87EB" w14:textId="77777777" w:rsidR="00857685" w:rsidRDefault="00857685">
    <w:pPr>
      <w:pStyle w:val="a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3664379"/>
      <w:docPartObj>
        <w:docPartGallery w:val="Page Numbers (Bottom of Page)"/>
        <w:docPartUnique/>
      </w:docPartObj>
    </w:sdtPr>
    <w:sdtContent>
      <w:p w14:paraId="045117C7" w14:textId="77777777" w:rsidR="00B342C0" w:rsidRDefault="00B342C0" w:rsidP="00B342C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17046" w14:textId="77777777" w:rsidR="00857685" w:rsidRDefault="00857685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68CF7" w14:textId="77777777" w:rsidR="0073676A" w:rsidRDefault="0073676A">
      <w:r>
        <w:separator/>
      </w:r>
    </w:p>
  </w:footnote>
  <w:footnote w:type="continuationSeparator" w:id="0">
    <w:p w14:paraId="4448DC29" w14:textId="77777777" w:rsidR="0073676A" w:rsidRDefault="007367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611F" w14:textId="77777777" w:rsidR="00857685" w:rsidRDefault="00B8789E">
    <w:pPr>
      <w:pStyle w:val="a9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634A3411" wp14:editId="30BC67FD">
              <wp:simplePos x="0" y="0"/>
              <wp:positionH relativeFrom="column">
                <wp:posOffset>-641985</wp:posOffset>
              </wp:positionH>
              <wp:positionV relativeFrom="paragraph">
                <wp:posOffset>-154940</wp:posOffset>
              </wp:positionV>
              <wp:extent cx="7097395" cy="10316845"/>
              <wp:effectExtent l="0" t="0" r="8255" b="0"/>
              <wp:wrapNone/>
              <wp:docPr id="5888" name="Группа 5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97395" cy="10316845"/>
                        <a:chOff x="437" y="379"/>
                        <a:chExt cx="10907" cy="16017"/>
                      </a:xfrm>
                    </wpg:grpSpPr>
                    <wps:wsp>
                      <wps:cNvPr id="5889" name="Rectangle 2"/>
                      <wps:cNvSpPr>
                        <a:spLocks noChangeArrowheads="1"/>
                      </wps:cNvSpPr>
                      <wps:spPr bwMode="auto">
                        <a:xfrm>
                          <a:off x="1089" y="379"/>
                          <a:ext cx="10255" cy="16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0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437" y="11605"/>
                          <a:ext cx="652" cy="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43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insideH w:val="single" w:sz="12" w:space="0" w:color="auto"/>
                                <w:insideV w:val="single" w:sz="12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84"/>
                              <w:gridCol w:w="397"/>
                            </w:tblGrid>
                            <w:tr w:rsidR="00857685" w14:paraId="14D90D06" w14:textId="77777777">
                              <w:trPr>
                                <w:cantSplit/>
                                <w:trHeight w:hRule="exact" w:val="140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0BA104A8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 </w:t>
                                  </w: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Взам. инв. №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3B3C56C1" w14:textId="77777777" w:rsidR="00857685" w:rsidRDefault="00857685"/>
                              </w:tc>
                            </w:tr>
                            <w:tr w:rsidR="00857685" w14:paraId="0AAED7E7" w14:textId="77777777">
                              <w:trPr>
                                <w:cantSplit/>
                                <w:trHeight w:hRule="exact" w:val="196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</w:tcPr>
                                <w:p w14:paraId="65D549A9" w14:textId="77777777" w:rsidR="00857685" w:rsidRPr="00D11773" w:rsidRDefault="00857685" w:rsidP="004D4483">
                                  <w:pPr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4277D839" w14:textId="77777777" w:rsidR="00857685" w:rsidRDefault="00857685"/>
                              </w:tc>
                            </w:tr>
                            <w:tr w:rsidR="00857685" w14:paraId="32CD7DD7" w14:textId="77777777" w:rsidTr="004D4483">
                              <w:trPr>
                                <w:cantSplit/>
                                <w:trHeight w:val="1440"/>
                              </w:trPr>
                              <w:tc>
                                <w:tcPr>
                                  <w:tcW w:w="284" w:type="dxa"/>
                                  <w:textDirection w:val="btLr"/>
                                  <w:vAlign w:val="center"/>
                                </w:tcPr>
                                <w:p w14:paraId="709D808C" w14:textId="77777777" w:rsidR="00857685" w:rsidRDefault="00857685" w:rsidP="004D4483">
                                  <w:pPr>
                                    <w:ind w:right="113"/>
                                    <w:rPr>
                                      <w:sz w:val="22"/>
                                    </w:rPr>
                                  </w:pPr>
                                  <w:r w:rsidRPr="00D11773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Инв.№ 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65596D93" w14:textId="77777777" w:rsidR="00857685" w:rsidRDefault="00857685">
                                  <w:pPr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06167FE" w14:textId="77777777" w:rsidR="00857685" w:rsidRDefault="00857685" w:rsidP="004D4483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4A3411" id="Группа 5888" o:spid="_x0000_s1026" style="position:absolute;margin-left:-50.55pt;margin-top:-12.2pt;width:558.85pt;height:812.35pt;z-index:251655168" coordorigin="437,379" coordsize="10907,1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">
              <v:rect id="Rectangle 2" o:spid="_x0000_s1027" style="position:absolute;left:1089;top:379;width:10255;height:1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" filled="f" strokeweight="1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8" type="#_x0000_t202" style="position:absolute;left:437;top:11605;width:652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" filled="f" stroked="f" strokeweight="1.5pt">
                <v:textbox inset="0,0,0,0">
                  <w:txbxContent>
                    <w:tbl>
                      <w:tblPr>
                        <w:tblW w:w="0" w:type="auto"/>
                        <w:tblInd w:w="43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insideH w:val="single" w:sz="12" w:space="0" w:color="auto"/>
                          <w:insideV w:val="single" w:sz="12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84"/>
                        <w:gridCol w:w="397"/>
                      </w:tblGrid>
                      <w:tr w:rsidR="00857685" w14:paraId="14D90D06" w14:textId="77777777">
                        <w:trPr>
                          <w:cantSplit/>
                          <w:trHeight w:hRule="exact" w:val="140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0BA104A8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Взам. инв. №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3B3C56C1" w14:textId="77777777" w:rsidR="00857685" w:rsidRDefault="00857685"/>
                        </w:tc>
                      </w:tr>
                      <w:tr w:rsidR="00857685" w14:paraId="0AAED7E7" w14:textId="77777777">
                        <w:trPr>
                          <w:cantSplit/>
                          <w:trHeight w:hRule="exact" w:val="1960"/>
                        </w:trPr>
                        <w:tc>
                          <w:tcPr>
                            <w:tcW w:w="284" w:type="dxa"/>
                            <w:textDirection w:val="btLr"/>
                          </w:tcPr>
                          <w:p w14:paraId="65D549A9" w14:textId="77777777" w:rsidR="00857685" w:rsidRPr="00D11773" w:rsidRDefault="00857685" w:rsidP="004D4483">
                            <w:pPr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4277D839" w14:textId="77777777" w:rsidR="00857685" w:rsidRDefault="00857685"/>
                        </w:tc>
                      </w:tr>
                      <w:tr w:rsidR="00857685" w14:paraId="32CD7DD7" w14:textId="77777777" w:rsidTr="004D4483">
                        <w:trPr>
                          <w:cantSplit/>
                          <w:trHeight w:val="1440"/>
                        </w:trPr>
                        <w:tc>
                          <w:tcPr>
                            <w:tcW w:w="284" w:type="dxa"/>
                            <w:textDirection w:val="btLr"/>
                            <w:vAlign w:val="center"/>
                          </w:tcPr>
                          <w:p w14:paraId="709D808C" w14:textId="77777777" w:rsidR="00857685" w:rsidRDefault="00857685" w:rsidP="004D4483">
                            <w:pPr>
                              <w:ind w:right="113"/>
                              <w:rPr>
                                <w:sz w:val="22"/>
                              </w:rPr>
                            </w:pPr>
                            <w:r w:rsidRPr="00D11773">
                              <w:rPr>
                                <w:rFonts w:ascii="Arial" w:hAnsi="Arial" w:cs="Arial"/>
                                <w:sz w:val="22"/>
                              </w:rPr>
                              <w:t xml:space="preserve">Инв.№ 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65596D93" w14:textId="77777777" w:rsidR="00857685" w:rsidRDefault="00857685">
                            <w:pPr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 w14:paraId="106167FE" w14:textId="77777777" w:rsidR="00857685" w:rsidRDefault="00857685" w:rsidP="004D4483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D0E8" w14:textId="352CD0B5" w:rsidR="00857685" w:rsidRDefault="00857685">
    <w:pPr>
      <w:pStyle w:val="a9"/>
    </w:pPr>
  </w:p>
  <w:p w14:paraId="2B9232FE" w14:textId="071BA057" w:rsidR="00857685" w:rsidRDefault="0085768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D44FF" w14:textId="31D21EA9" w:rsidR="006D23F4" w:rsidRDefault="006D23F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2E3AE36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Times New Roman" w:hint="default"/>
      </w:rPr>
    </w:lvl>
  </w:abstractNum>
  <w:abstractNum w:abstractNumId="1" w15:restartNumberingAfterBreak="0">
    <w:nsid w:val="02E65C1C"/>
    <w:multiLevelType w:val="hybridMultilevel"/>
    <w:tmpl w:val="E0629F04"/>
    <w:lvl w:ilvl="0" w:tplc="23969B64">
      <w:numFmt w:val="bullet"/>
      <w:lvlText w:val="-"/>
      <w:lvlJc w:val="left"/>
      <w:pPr>
        <w:ind w:left="185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" w15:restartNumberingAfterBreak="0">
    <w:nsid w:val="1E224273"/>
    <w:multiLevelType w:val="hybridMultilevel"/>
    <w:tmpl w:val="EEEC8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44715"/>
    <w:multiLevelType w:val="hybridMultilevel"/>
    <w:tmpl w:val="205CF23A"/>
    <w:lvl w:ilvl="0" w:tplc="513A7F2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653DA"/>
    <w:multiLevelType w:val="hybridMultilevel"/>
    <w:tmpl w:val="4A563980"/>
    <w:lvl w:ilvl="0" w:tplc="A7A6109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C2E1854"/>
    <w:multiLevelType w:val="multilevel"/>
    <w:tmpl w:val="8904EFC6"/>
    <w:lvl w:ilvl="0">
      <w:start w:val="1"/>
      <w:numFmt w:val="decimal"/>
      <w:suff w:val="noth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35791775"/>
    <w:multiLevelType w:val="hybridMultilevel"/>
    <w:tmpl w:val="4756FDEE"/>
    <w:lvl w:ilvl="0" w:tplc="A86A57E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3B4C1D39"/>
    <w:multiLevelType w:val="hybridMultilevel"/>
    <w:tmpl w:val="86D4D656"/>
    <w:lvl w:ilvl="0" w:tplc="059C9926">
      <w:start w:val="1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07575"/>
    <w:multiLevelType w:val="hybridMultilevel"/>
    <w:tmpl w:val="D90AE7E2"/>
    <w:lvl w:ilvl="0" w:tplc="059C9926">
      <w:start w:val="18"/>
      <w:numFmt w:val="bullet"/>
      <w:lvlText w:val="-"/>
      <w:lvlJc w:val="left"/>
      <w:pPr>
        <w:tabs>
          <w:tab w:val="num" w:pos="1353"/>
        </w:tabs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9" w15:restartNumberingAfterBreak="0">
    <w:nsid w:val="528E6B5D"/>
    <w:multiLevelType w:val="hybridMultilevel"/>
    <w:tmpl w:val="356E19E0"/>
    <w:lvl w:ilvl="0" w:tplc="610ED53A">
      <w:start w:val="1"/>
      <w:numFmt w:val="bullet"/>
      <w:lvlText w:val="­"/>
      <w:lvlJc w:val="left"/>
      <w:pPr>
        <w:tabs>
          <w:tab w:val="num" w:pos="2138"/>
        </w:tabs>
        <w:ind w:left="213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C633E0"/>
    <w:multiLevelType w:val="singleLevel"/>
    <w:tmpl w:val="942E2402"/>
    <w:lvl w:ilvl="0">
      <w:start w:val="3"/>
      <w:numFmt w:val="decimal"/>
      <w:lvlText w:val="%1)"/>
      <w:lvlJc w:val="left"/>
      <w:pPr>
        <w:tabs>
          <w:tab w:val="num" w:pos="1234"/>
        </w:tabs>
        <w:ind w:left="1234" w:hanging="525"/>
      </w:pPr>
      <w:rPr>
        <w:rFonts w:hint="default"/>
      </w:rPr>
    </w:lvl>
  </w:abstractNum>
  <w:abstractNum w:abstractNumId="11" w15:restartNumberingAfterBreak="0">
    <w:nsid w:val="5FAF002D"/>
    <w:multiLevelType w:val="singleLevel"/>
    <w:tmpl w:val="93106E74"/>
    <w:lvl w:ilvl="0">
      <w:start w:val="60"/>
      <w:numFmt w:val="bullet"/>
      <w:lvlText w:val="–"/>
      <w:lvlJc w:val="left"/>
      <w:pPr>
        <w:tabs>
          <w:tab w:val="num" w:pos="1200"/>
        </w:tabs>
        <w:ind w:left="1200" w:hanging="360"/>
      </w:pPr>
      <w:rPr>
        <w:rFonts w:hint="default"/>
        <w:sz w:val="28"/>
      </w:rPr>
    </w:lvl>
  </w:abstractNum>
  <w:abstractNum w:abstractNumId="12" w15:restartNumberingAfterBreak="0">
    <w:nsid w:val="66D07C3B"/>
    <w:multiLevelType w:val="singleLevel"/>
    <w:tmpl w:val="23969B64"/>
    <w:lvl w:ilvl="0">
      <w:numFmt w:val="bullet"/>
      <w:lvlText w:val="-"/>
      <w:lvlJc w:val="left"/>
      <w:pPr>
        <w:tabs>
          <w:tab w:val="num" w:pos="1520"/>
        </w:tabs>
        <w:ind w:left="1520" w:hanging="360"/>
      </w:pPr>
      <w:rPr>
        <w:rFonts w:hint="default"/>
      </w:rPr>
    </w:lvl>
  </w:abstractNum>
  <w:abstractNum w:abstractNumId="13" w15:restartNumberingAfterBreak="0">
    <w:nsid w:val="77FA771E"/>
    <w:multiLevelType w:val="hybridMultilevel"/>
    <w:tmpl w:val="58B20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72F78"/>
    <w:multiLevelType w:val="multilevel"/>
    <w:tmpl w:val="079AF9B0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1215845751">
    <w:abstractNumId w:val="5"/>
  </w:num>
  <w:num w:numId="2" w16cid:durableId="1266110365">
    <w:abstractNumId w:val="14"/>
  </w:num>
  <w:num w:numId="3" w16cid:durableId="1881672413">
    <w:abstractNumId w:val="12"/>
  </w:num>
  <w:num w:numId="4" w16cid:durableId="479536613">
    <w:abstractNumId w:val="9"/>
  </w:num>
  <w:num w:numId="5" w16cid:durableId="1255088654">
    <w:abstractNumId w:val="11"/>
  </w:num>
  <w:num w:numId="6" w16cid:durableId="936328208">
    <w:abstractNumId w:val="10"/>
  </w:num>
  <w:num w:numId="7" w16cid:durableId="326634744">
    <w:abstractNumId w:val="2"/>
  </w:num>
  <w:num w:numId="8" w16cid:durableId="1076325522">
    <w:abstractNumId w:val="8"/>
  </w:num>
  <w:num w:numId="9" w16cid:durableId="1170750646">
    <w:abstractNumId w:val="7"/>
  </w:num>
  <w:num w:numId="10" w16cid:durableId="1531886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73731979">
    <w:abstractNumId w:val="4"/>
  </w:num>
  <w:num w:numId="12" w16cid:durableId="651562385">
    <w:abstractNumId w:val="6"/>
  </w:num>
  <w:num w:numId="13" w16cid:durableId="688068237">
    <w:abstractNumId w:val="1"/>
  </w:num>
  <w:num w:numId="14" w16cid:durableId="197932787">
    <w:abstractNumId w:val="0"/>
  </w:num>
  <w:num w:numId="15" w16cid:durableId="578952347">
    <w:abstractNumId w:val="3"/>
  </w:num>
  <w:num w:numId="16" w16cid:durableId="7717784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EF"/>
    <w:rsid w:val="0000136D"/>
    <w:rsid w:val="00006357"/>
    <w:rsid w:val="00006B7F"/>
    <w:rsid w:val="00010E05"/>
    <w:rsid w:val="00011CED"/>
    <w:rsid w:val="00017EE5"/>
    <w:rsid w:val="000211E3"/>
    <w:rsid w:val="00023383"/>
    <w:rsid w:val="000439A2"/>
    <w:rsid w:val="000540F6"/>
    <w:rsid w:val="00077F48"/>
    <w:rsid w:val="00095010"/>
    <w:rsid w:val="000A1976"/>
    <w:rsid w:val="000A3B0B"/>
    <w:rsid w:val="000A4494"/>
    <w:rsid w:val="000B10C4"/>
    <w:rsid w:val="000B313C"/>
    <w:rsid w:val="000B5168"/>
    <w:rsid w:val="000B5E2A"/>
    <w:rsid w:val="000B779E"/>
    <w:rsid w:val="000C000A"/>
    <w:rsid w:val="000C1302"/>
    <w:rsid w:val="000C2C84"/>
    <w:rsid w:val="000C52C9"/>
    <w:rsid w:val="000C647B"/>
    <w:rsid w:val="000D30E8"/>
    <w:rsid w:val="000D40EE"/>
    <w:rsid w:val="000D421C"/>
    <w:rsid w:val="000E470F"/>
    <w:rsid w:val="000F0361"/>
    <w:rsid w:val="000F312D"/>
    <w:rsid w:val="000F4C32"/>
    <w:rsid w:val="00133B41"/>
    <w:rsid w:val="00137F11"/>
    <w:rsid w:val="00157173"/>
    <w:rsid w:val="00161C1C"/>
    <w:rsid w:val="00174095"/>
    <w:rsid w:val="00184548"/>
    <w:rsid w:val="00191D45"/>
    <w:rsid w:val="00195A65"/>
    <w:rsid w:val="001A5948"/>
    <w:rsid w:val="001A788B"/>
    <w:rsid w:val="001C53D1"/>
    <w:rsid w:val="001D1AC7"/>
    <w:rsid w:val="001D74B7"/>
    <w:rsid w:val="001E0324"/>
    <w:rsid w:val="001E1BCC"/>
    <w:rsid w:val="001E305D"/>
    <w:rsid w:val="001E56E6"/>
    <w:rsid w:val="001F2D53"/>
    <w:rsid w:val="001F4A5F"/>
    <w:rsid w:val="00207F0E"/>
    <w:rsid w:val="00212E1E"/>
    <w:rsid w:val="00217047"/>
    <w:rsid w:val="0022013E"/>
    <w:rsid w:val="00225297"/>
    <w:rsid w:val="00226F97"/>
    <w:rsid w:val="00233268"/>
    <w:rsid w:val="00242AA8"/>
    <w:rsid w:val="002465D3"/>
    <w:rsid w:val="00257609"/>
    <w:rsid w:val="002623E8"/>
    <w:rsid w:val="00263CAC"/>
    <w:rsid w:val="00264403"/>
    <w:rsid w:val="00272EA2"/>
    <w:rsid w:val="0028042B"/>
    <w:rsid w:val="00282447"/>
    <w:rsid w:val="002A555A"/>
    <w:rsid w:val="002B6759"/>
    <w:rsid w:val="002C04BF"/>
    <w:rsid w:val="002C1D47"/>
    <w:rsid w:val="002C3D43"/>
    <w:rsid w:val="002C717E"/>
    <w:rsid w:val="002D2142"/>
    <w:rsid w:val="002D4480"/>
    <w:rsid w:val="002D7A6A"/>
    <w:rsid w:val="002E4038"/>
    <w:rsid w:val="002E4A3B"/>
    <w:rsid w:val="002F047C"/>
    <w:rsid w:val="002F5CB9"/>
    <w:rsid w:val="0030137E"/>
    <w:rsid w:val="00307CA5"/>
    <w:rsid w:val="0031702D"/>
    <w:rsid w:val="003201F0"/>
    <w:rsid w:val="003234F3"/>
    <w:rsid w:val="00336F36"/>
    <w:rsid w:val="00354D22"/>
    <w:rsid w:val="00354E67"/>
    <w:rsid w:val="003567A8"/>
    <w:rsid w:val="00357919"/>
    <w:rsid w:val="003659C7"/>
    <w:rsid w:val="00370E79"/>
    <w:rsid w:val="0038121A"/>
    <w:rsid w:val="00391BB0"/>
    <w:rsid w:val="003956D5"/>
    <w:rsid w:val="00395BB5"/>
    <w:rsid w:val="0039735F"/>
    <w:rsid w:val="003B5427"/>
    <w:rsid w:val="003B70A3"/>
    <w:rsid w:val="003C025E"/>
    <w:rsid w:val="003D5E51"/>
    <w:rsid w:val="003D6ED1"/>
    <w:rsid w:val="003E11B0"/>
    <w:rsid w:val="003F3B25"/>
    <w:rsid w:val="004113AA"/>
    <w:rsid w:val="004229C2"/>
    <w:rsid w:val="00423D34"/>
    <w:rsid w:val="00424F4E"/>
    <w:rsid w:val="00426D69"/>
    <w:rsid w:val="004307F8"/>
    <w:rsid w:val="004337C4"/>
    <w:rsid w:val="0043670D"/>
    <w:rsid w:val="0044231A"/>
    <w:rsid w:val="004466FC"/>
    <w:rsid w:val="00451446"/>
    <w:rsid w:val="00452D7D"/>
    <w:rsid w:val="0045497B"/>
    <w:rsid w:val="00463409"/>
    <w:rsid w:val="00472E3B"/>
    <w:rsid w:val="00473F57"/>
    <w:rsid w:val="0048043E"/>
    <w:rsid w:val="00482504"/>
    <w:rsid w:val="00492A22"/>
    <w:rsid w:val="00493147"/>
    <w:rsid w:val="004A020D"/>
    <w:rsid w:val="004A0B3F"/>
    <w:rsid w:val="004A11D4"/>
    <w:rsid w:val="004A3D77"/>
    <w:rsid w:val="004C31C1"/>
    <w:rsid w:val="004D416A"/>
    <w:rsid w:val="004D4483"/>
    <w:rsid w:val="004D773B"/>
    <w:rsid w:val="005225FB"/>
    <w:rsid w:val="005233A9"/>
    <w:rsid w:val="00541388"/>
    <w:rsid w:val="00554789"/>
    <w:rsid w:val="00555615"/>
    <w:rsid w:val="00562902"/>
    <w:rsid w:val="00570264"/>
    <w:rsid w:val="00572060"/>
    <w:rsid w:val="00586509"/>
    <w:rsid w:val="00587083"/>
    <w:rsid w:val="00590584"/>
    <w:rsid w:val="005A0798"/>
    <w:rsid w:val="005A3FB7"/>
    <w:rsid w:val="005B0C4C"/>
    <w:rsid w:val="005B11B0"/>
    <w:rsid w:val="005B51F5"/>
    <w:rsid w:val="005C0974"/>
    <w:rsid w:val="005D144E"/>
    <w:rsid w:val="005D1EED"/>
    <w:rsid w:val="005D33CF"/>
    <w:rsid w:val="005D3A42"/>
    <w:rsid w:val="005E2BFB"/>
    <w:rsid w:val="005F35D7"/>
    <w:rsid w:val="005F4E7B"/>
    <w:rsid w:val="006038B8"/>
    <w:rsid w:val="00606AEF"/>
    <w:rsid w:val="00610953"/>
    <w:rsid w:val="006168ED"/>
    <w:rsid w:val="00617A52"/>
    <w:rsid w:val="006216B5"/>
    <w:rsid w:val="00621CC6"/>
    <w:rsid w:val="006228A6"/>
    <w:rsid w:val="006259BE"/>
    <w:rsid w:val="0062651C"/>
    <w:rsid w:val="00627DA0"/>
    <w:rsid w:val="00631C4F"/>
    <w:rsid w:val="00633645"/>
    <w:rsid w:val="00635421"/>
    <w:rsid w:val="00650476"/>
    <w:rsid w:val="00661B08"/>
    <w:rsid w:val="00664CC0"/>
    <w:rsid w:val="00665BC9"/>
    <w:rsid w:val="00681702"/>
    <w:rsid w:val="00686032"/>
    <w:rsid w:val="00687E01"/>
    <w:rsid w:val="00692D30"/>
    <w:rsid w:val="00693A4E"/>
    <w:rsid w:val="006B310C"/>
    <w:rsid w:val="006B5A71"/>
    <w:rsid w:val="006C00EA"/>
    <w:rsid w:val="006C2A22"/>
    <w:rsid w:val="006D057B"/>
    <w:rsid w:val="006D23F4"/>
    <w:rsid w:val="006E0B37"/>
    <w:rsid w:val="006E7B11"/>
    <w:rsid w:val="006F2796"/>
    <w:rsid w:val="006F52B8"/>
    <w:rsid w:val="00700E98"/>
    <w:rsid w:val="0070507B"/>
    <w:rsid w:val="00713A85"/>
    <w:rsid w:val="00725A67"/>
    <w:rsid w:val="007351A8"/>
    <w:rsid w:val="0073676A"/>
    <w:rsid w:val="00741993"/>
    <w:rsid w:val="00741AC8"/>
    <w:rsid w:val="00745B20"/>
    <w:rsid w:val="007476F3"/>
    <w:rsid w:val="00754172"/>
    <w:rsid w:val="00763150"/>
    <w:rsid w:val="0077251F"/>
    <w:rsid w:val="0077757B"/>
    <w:rsid w:val="0078182C"/>
    <w:rsid w:val="007A0223"/>
    <w:rsid w:val="007A2B65"/>
    <w:rsid w:val="007A3123"/>
    <w:rsid w:val="007A4E83"/>
    <w:rsid w:val="007A7024"/>
    <w:rsid w:val="007B5994"/>
    <w:rsid w:val="007B6E65"/>
    <w:rsid w:val="007C0B8C"/>
    <w:rsid w:val="007D370F"/>
    <w:rsid w:val="007D7B6F"/>
    <w:rsid w:val="007E2605"/>
    <w:rsid w:val="007E424B"/>
    <w:rsid w:val="007E5038"/>
    <w:rsid w:val="007E67F7"/>
    <w:rsid w:val="007F6395"/>
    <w:rsid w:val="007F7700"/>
    <w:rsid w:val="00801C8A"/>
    <w:rsid w:val="00804DAA"/>
    <w:rsid w:val="008107B3"/>
    <w:rsid w:val="008130D0"/>
    <w:rsid w:val="00815704"/>
    <w:rsid w:val="0082231C"/>
    <w:rsid w:val="008351B3"/>
    <w:rsid w:val="00842390"/>
    <w:rsid w:val="00842F89"/>
    <w:rsid w:val="008463A2"/>
    <w:rsid w:val="0085134C"/>
    <w:rsid w:val="00857685"/>
    <w:rsid w:val="00863F02"/>
    <w:rsid w:val="008774B5"/>
    <w:rsid w:val="00884E2E"/>
    <w:rsid w:val="00886484"/>
    <w:rsid w:val="00887310"/>
    <w:rsid w:val="00890738"/>
    <w:rsid w:val="0089767E"/>
    <w:rsid w:val="008A152E"/>
    <w:rsid w:val="008A7823"/>
    <w:rsid w:val="008B14AB"/>
    <w:rsid w:val="008B1A4B"/>
    <w:rsid w:val="008C0402"/>
    <w:rsid w:val="008D166D"/>
    <w:rsid w:val="008E2336"/>
    <w:rsid w:val="008E43B7"/>
    <w:rsid w:val="008E759D"/>
    <w:rsid w:val="008F0379"/>
    <w:rsid w:val="00903A68"/>
    <w:rsid w:val="00911170"/>
    <w:rsid w:val="0091295D"/>
    <w:rsid w:val="00913F6D"/>
    <w:rsid w:val="00924823"/>
    <w:rsid w:val="00924D1E"/>
    <w:rsid w:val="00926AB6"/>
    <w:rsid w:val="0093290E"/>
    <w:rsid w:val="0095052E"/>
    <w:rsid w:val="00952EDD"/>
    <w:rsid w:val="009530A0"/>
    <w:rsid w:val="009559C6"/>
    <w:rsid w:val="00963011"/>
    <w:rsid w:val="00967130"/>
    <w:rsid w:val="0096760B"/>
    <w:rsid w:val="00980381"/>
    <w:rsid w:val="009809CD"/>
    <w:rsid w:val="009868FF"/>
    <w:rsid w:val="00987F35"/>
    <w:rsid w:val="00992607"/>
    <w:rsid w:val="0099551F"/>
    <w:rsid w:val="009969AD"/>
    <w:rsid w:val="009A4F06"/>
    <w:rsid w:val="009A69CE"/>
    <w:rsid w:val="009B5D34"/>
    <w:rsid w:val="009C4E9D"/>
    <w:rsid w:val="009C5232"/>
    <w:rsid w:val="009D6732"/>
    <w:rsid w:val="009E2412"/>
    <w:rsid w:val="009E578C"/>
    <w:rsid w:val="009E6C45"/>
    <w:rsid w:val="009F126D"/>
    <w:rsid w:val="009F1945"/>
    <w:rsid w:val="00A10929"/>
    <w:rsid w:val="00A12C4F"/>
    <w:rsid w:val="00A14687"/>
    <w:rsid w:val="00A201BD"/>
    <w:rsid w:val="00A33270"/>
    <w:rsid w:val="00A512AF"/>
    <w:rsid w:val="00A63ED4"/>
    <w:rsid w:val="00A7077C"/>
    <w:rsid w:val="00A855BA"/>
    <w:rsid w:val="00A9796A"/>
    <w:rsid w:val="00AB7AC7"/>
    <w:rsid w:val="00AC2225"/>
    <w:rsid w:val="00AC2485"/>
    <w:rsid w:val="00AC46C6"/>
    <w:rsid w:val="00AD67BF"/>
    <w:rsid w:val="00AD7421"/>
    <w:rsid w:val="00AE524B"/>
    <w:rsid w:val="00AE5A4E"/>
    <w:rsid w:val="00AF055E"/>
    <w:rsid w:val="00AF3043"/>
    <w:rsid w:val="00B00FF9"/>
    <w:rsid w:val="00B03465"/>
    <w:rsid w:val="00B073DD"/>
    <w:rsid w:val="00B1094D"/>
    <w:rsid w:val="00B14D8B"/>
    <w:rsid w:val="00B2630D"/>
    <w:rsid w:val="00B32BE9"/>
    <w:rsid w:val="00B342C0"/>
    <w:rsid w:val="00B608F1"/>
    <w:rsid w:val="00B6730F"/>
    <w:rsid w:val="00B67E0C"/>
    <w:rsid w:val="00B73073"/>
    <w:rsid w:val="00B75269"/>
    <w:rsid w:val="00B8789E"/>
    <w:rsid w:val="00B92D33"/>
    <w:rsid w:val="00B97B1A"/>
    <w:rsid w:val="00BA3558"/>
    <w:rsid w:val="00BA57DB"/>
    <w:rsid w:val="00BC41BC"/>
    <w:rsid w:val="00BC51ED"/>
    <w:rsid w:val="00BD0308"/>
    <w:rsid w:val="00BD3B04"/>
    <w:rsid w:val="00BD4D2E"/>
    <w:rsid w:val="00BE4907"/>
    <w:rsid w:val="00BE6158"/>
    <w:rsid w:val="00BF70EF"/>
    <w:rsid w:val="00C01EB6"/>
    <w:rsid w:val="00C10F63"/>
    <w:rsid w:val="00C13DC7"/>
    <w:rsid w:val="00C1699E"/>
    <w:rsid w:val="00C17FEE"/>
    <w:rsid w:val="00C52B5C"/>
    <w:rsid w:val="00C60AB6"/>
    <w:rsid w:val="00C62E29"/>
    <w:rsid w:val="00C73EA5"/>
    <w:rsid w:val="00C748B9"/>
    <w:rsid w:val="00CA0581"/>
    <w:rsid w:val="00CA1546"/>
    <w:rsid w:val="00CA510C"/>
    <w:rsid w:val="00CB1718"/>
    <w:rsid w:val="00CB2504"/>
    <w:rsid w:val="00CC141D"/>
    <w:rsid w:val="00CD1A8F"/>
    <w:rsid w:val="00CE24BB"/>
    <w:rsid w:val="00CF42A9"/>
    <w:rsid w:val="00D03533"/>
    <w:rsid w:val="00D1235B"/>
    <w:rsid w:val="00D204D5"/>
    <w:rsid w:val="00D464F0"/>
    <w:rsid w:val="00D50887"/>
    <w:rsid w:val="00D8096A"/>
    <w:rsid w:val="00D84667"/>
    <w:rsid w:val="00D86B97"/>
    <w:rsid w:val="00D871A8"/>
    <w:rsid w:val="00D87A45"/>
    <w:rsid w:val="00D91E11"/>
    <w:rsid w:val="00D94465"/>
    <w:rsid w:val="00D97155"/>
    <w:rsid w:val="00DA0C3D"/>
    <w:rsid w:val="00DA6AB0"/>
    <w:rsid w:val="00DC7ADB"/>
    <w:rsid w:val="00DD6B9E"/>
    <w:rsid w:val="00DE5986"/>
    <w:rsid w:val="00DE6281"/>
    <w:rsid w:val="00E07231"/>
    <w:rsid w:val="00E120B0"/>
    <w:rsid w:val="00E1769C"/>
    <w:rsid w:val="00E21F4F"/>
    <w:rsid w:val="00E24C1B"/>
    <w:rsid w:val="00E24D8B"/>
    <w:rsid w:val="00E315BF"/>
    <w:rsid w:val="00E33713"/>
    <w:rsid w:val="00E37693"/>
    <w:rsid w:val="00E40CB9"/>
    <w:rsid w:val="00E4557A"/>
    <w:rsid w:val="00E504F8"/>
    <w:rsid w:val="00E666C1"/>
    <w:rsid w:val="00E67B77"/>
    <w:rsid w:val="00E9319E"/>
    <w:rsid w:val="00E94FF8"/>
    <w:rsid w:val="00E977BA"/>
    <w:rsid w:val="00EB1516"/>
    <w:rsid w:val="00EB21FD"/>
    <w:rsid w:val="00EB3442"/>
    <w:rsid w:val="00EB70E4"/>
    <w:rsid w:val="00ED0CD8"/>
    <w:rsid w:val="00ED2ED6"/>
    <w:rsid w:val="00EF1E5A"/>
    <w:rsid w:val="00EF78BD"/>
    <w:rsid w:val="00F00D00"/>
    <w:rsid w:val="00F01D2E"/>
    <w:rsid w:val="00F01D94"/>
    <w:rsid w:val="00F04847"/>
    <w:rsid w:val="00F05632"/>
    <w:rsid w:val="00F1485E"/>
    <w:rsid w:val="00F21CED"/>
    <w:rsid w:val="00F2280D"/>
    <w:rsid w:val="00F2332A"/>
    <w:rsid w:val="00F26F45"/>
    <w:rsid w:val="00F335A8"/>
    <w:rsid w:val="00F350BF"/>
    <w:rsid w:val="00F456C5"/>
    <w:rsid w:val="00F469B9"/>
    <w:rsid w:val="00F50179"/>
    <w:rsid w:val="00F51975"/>
    <w:rsid w:val="00F51F28"/>
    <w:rsid w:val="00F53646"/>
    <w:rsid w:val="00F56030"/>
    <w:rsid w:val="00F618E4"/>
    <w:rsid w:val="00F62640"/>
    <w:rsid w:val="00F774F8"/>
    <w:rsid w:val="00F868CC"/>
    <w:rsid w:val="00F9122D"/>
    <w:rsid w:val="00F942C6"/>
    <w:rsid w:val="00F949E7"/>
    <w:rsid w:val="00F96AD5"/>
    <w:rsid w:val="00FA0AE4"/>
    <w:rsid w:val="00FA2D4B"/>
    <w:rsid w:val="00FB00DE"/>
    <w:rsid w:val="00FB1340"/>
    <w:rsid w:val="00FC0602"/>
    <w:rsid w:val="00FC67AA"/>
    <w:rsid w:val="00FC6992"/>
    <w:rsid w:val="00FC7831"/>
    <w:rsid w:val="00FD2BBC"/>
    <w:rsid w:val="00FD5629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4EA9B3"/>
  <w15:chartTrackingRefBased/>
  <w15:docId w15:val="{9DB4A4D6-A5C7-4A39-B3E2-F2678395F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overflowPunct w:val="0"/>
      <w:autoSpaceDE w:val="0"/>
      <w:autoSpaceDN w:val="0"/>
      <w:adjustRightInd w:val="0"/>
      <w:textAlignment w:val="baseline"/>
    </w:pPr>
    <w:rPr>
      <w:sz w:val="28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</w:style>
  <w:style w:type="paragraph" w:styleId="20">
    <w:name w:val="heading 2"/>
    <w:basedOn w:val="a0"/>
    <w:next w:val="a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4">
    <w:name w:val="heading 4"/>
    <w:basedOn w:val="a0"/>
    <w:next w:val="a0"/>
    <w:qFormat/>
    <w:pPr>
      <w:keepNext/>
      <w:numPr>
        <w:ilvl w:val="3"/>
        <w:numId w:val="2"/>
      </w:numPr>
      <w:overflowPunct/>
      <w:autoSpaceDE/>
      <w:autoSpaceDN/>
      <w:adjustRightInd/>
      <w:jc w:val="center"/>
      <w:textAlignment w:val="auto"/>
      <w:outlineLvl w:val="3"/>
    </w:pPr>
    <w:rPr>
      <w:i/>
      <w:sz w:val="24"/>
    </w:rPr>
  </w:style>
  <w:style w:type="paragraph" w:styleId="5">
    <w:name w:val="heading 5"/>
    <w:aliases w:val="наимен. табл,Bold"/>
    <w:basedOn w:val="a0"/>
    <w:next w:val="a0"/>
    <w:uiPriority w:val="9"/>
    <w:qFormat/>
    <w:pPr>
      <w:numPr>
        <w:ilvl w:val="4"/>
        <w:numId w:val="1"/>
      </w:numPr>
      <w:overflowPunct/>
      <w:autoSpaceDE/>
      <w:autoSpaceDN/>
      <w:adjustRightInd/>
      <w:spacing w:before="240" w:after="60"/>
      <w:textAlignment w:val="auto"/>
      <w:outlineLvl w:val="4"/>
    </w:pPr>
    <w:rPr>
      <w:rFonts w:ascii="Plotter" w:hAnsi="Plotter"/>
      <w:sz w:val="22"/>
    </w:rPr>
  </w:style>
  <w:style w:type="paragraph" w:styleId="6">
    <w:name w:val="heading 6"/>
    <w:aliases w:val="наимен. рис,Italic"/>
    <w:basedOn w:val="a0"/>
    <w:next w:val="a0"/>
    <w:uiPriority w:val="9"/>
    <w:qFormat/>
    <w:pPr>
      <w:numPr>
        <w:ilvl w:val="5"/>
        <w:numId w:val="1"/>
      </w:numPr>
      <w:overflowPunct/>
      <w:autoSpaceDE/>
      <w:autoSpaceDN/>
      <w:adjustRightInd/>
      <w:spacing w:before="240" w:after="60"/>
      <w:textAlignment w:val="auto"/>
      <w:outlineLvl w:val="5"/>
    </w:pPr>
    <w:rPr>
      <w:i/>
      <w:sz w:val="22"/>
    </w:rPr>
  </w:style>
  <w:style w:type="paragraph" w:styleId="7">
    <w:name w:val="heading 7"/>
    <w:aliases w:val="Наимен. рис,Not in Use"/>
    <w:basedOn w:val="a0"/>
    <w:next w:val="a0"/>
    <w:uiPriority w:val="9"/>
    <w:qFormat/>
    <w:pPr>
      <w:numPr>
        <w:ilvl w:val="6"/>
        <w:numId w:val="1"/>
      </w:numPr>
      <w:overflowPunct/>
      <w:autoSpaceDE/>
      <w:autoSpaceDN/>
      <w:adjustRightInd/>
      <w:spacing w:before="240" w:after="60"/>
      <w:textAlignment w:val="auto"/>
      <w:outlineLvl w:val="6"/>
    </w:pPr>
    <w:rPr>
      <w:rFonts w:ascii="Arial" w:hAnsi="Arial"/>
    </w:rPr>
  </w:style>
  <w:style w:type="paragraph" w:styleId="8">
    <w:name w:val="heading 8"/>
    <w:aliases w:val="not In use"/>
    <w:basedOn w:val="a0"/>
    <w:next w:val="a0"/>
    <w:uiPriority w:val="9"/>
    <w:qFormat/>
    <w:pPr>
      <w:numPr>
        <w:ilvl w:val="7"/>
        <w:numId w:val="1"/>
      </w:numPr>
      <w:overflowPunct/>
      <w:autoSpaceDE/>
      <w:autoSpaceDN/>
      <w:adjustRightInd/>
      <w:spacing w:before="240" w:after="60"/>
      <w:textAlignment w:val="auto"/>
      <w:outlineLvl w:val="7"/>
    </w:pPr>
    <w:rPr>
      <w:rFonts w:ascii="Arial" w:hAnsi="Arial"/>
      <w:i/>
    </w:rPr>
  </w:style>
  <w:style w:type="paragraph" w:styleId="9">
    <w:name w:val="heading 9"/>
    <w:aliases w:val="Not in use"/>
    <w:basedOn w:val="a0"/>
    <w:next w:val="a0"/>
    <w:uiPriority w:val="9"/>
    <w:qFormat/>
    <w:pPr>
      <w:numPr>
        <w:ilvl w:val="8"/>
        <w:numId w:val="1"/>
      </w:numPr>
      <w:overflowPunct/>
      <w:autoSpaceDE/>
      <w:autoSpaceDN/>
      <w:adjustRightInd/>
      <w:spacing w:before="240" w:after="60"/>
      <w:textAlignment w:val="auto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заголовок 1"/>
    <w:basedOn w:val="a0"/>
    <w:next w:val="a0"/>
    <w:pPr>
      <w:keepNext/>
      <w:ind w:right="-1418"/>
    </w:pPr>
    <w:rPr>
      <w:smallCaps/>
      <w:sz w:val="32"/>
    </w:rPr>
  </w:style>
  <w:style w:type="paragraph" w:customStyle="1" w:styleId="21">
    <w:name w:val="заголовок 2"/>
    <w:basedOn w:val="a0"/>
    <w:next w:val="a0"/>
    <w:pPr>
      <w:keepNext/>
      <w:ind w:right="-1656"/>
      <w:jc w:val="center"/>
    </w:pPr>
    <w:rPr>
      <w:b/>
      <w:smallCaps/>
    </w:rPr>
  </w:style>
  <w:style w:type="paragraph" w:customStyle="1" w:styleId="3">
    <w:name w:val="заголовок 3"/>
    <w:basedOn w:val="a0"/>
    <w:next w:val="a0"/>
    <w:pPr>
      <w:keepNext/>
      <w:ind w:left="5954"/>
      <w:jc w:val="both"/>
    </w:pPr>
    <w:rPr>
      <w:b/>
    </w:rPr>
  </w:style>
  <w:style w:type="paragraph" w:customStyle="1" w:styleId="40">
    <w:name w:val="заголовок 4"/>
    <w:basedOn w:val="a0"/>
    <w:next w:val="a0"/>
    <w:pPr>
      <w:keepNext/>
      <w:tabs>
        <w:tab w:val="left" w:pos="720"/>
      </w:tabs>
      <w:ind w:left="720" w:hanging="720"/>
      <w:jc w:val="center"/>
    </w:pPr>
    <w:rPr>
      <w:i/>
      <w:sz w:val="24"/>
    </w:rPr>
  </w:style>
  <w:style w:type="paragraph" w:customStyle="1" w:styleId="50">
    <w:name w:val="заголовок 5"/>
    <w:basedOn w:val="a0"/>
    <w:next w:val="a0"/>
    <w:pPr>
      <w:tabs>
        <w:tab w:val="left" w:pos="1008"/>
      </w:tabs>
      <w:spacing w:before="240" w:after="60"/>
      <w:ind w:left="1008" w:hanging="1008"/>
    </w:pPr>
    <w:rPr>
      <w:rFonts w:ascii="Plotter" w:hAnsi="Plotter"/>
      <w:sz w:val="22"/>
    </w:rPr>
  </w:style>
  <w:style w:type="paragraph" w:customStyle="1" w:styleId="60">
    <w:name w:val="заголовок 6"/>
    <w:basedOn w:val="a0"/>
    <w:next w:val="a0"/>
    <w:pPr>
      <w:tabs>
        <w:tab w:val="left" w:pos="1152"/>
      </w:tabs>
      <w:spacing w:before="240" w:after="60"/>
      <w:ind w:left="1152" w:hanging="1152"/>
    </w:pPr>
    <w:rPr>
      <w:i/>
      <w:sz w:val="22"/>
    </w:rPr>
  </w:style>
  <w:style w:type="paragraph" w:customStyle="1" w:styleId="70">
    <w:name w:val="заголовок 7"/>
    <w:basedOn w:val="a0"/>
    <w:next w:val="a0"/>
    <w:pPr>
      <w:tabs>
        <w:tab w:val="left" w:pos="1296"/>
      </w:tabs>
      <w:spacing w:before="240" w:after="60"/>
      <w:ind w:left="1296" w:hanging="1296"/>
    </w:pPr>
    <w:rPr>
      <w:rFonts w:ascii="Arial" w:hAnsi="Arial"/>
      <w:sz w:val="20"/>
    </w:rPr>
  </w:style>
  <w:style w:type="paragraph" w:customStyle="1" w:styleId="80">
    <w:name w:val="заголовок 8"/>
    <w:basedOn w:val="a0"/>
    <w:next w:val="a0"/>
    <w:pPr>
      <w:tabs>
        <w:tab w:val="left" w:pos="1440"/>
      </w:tabs>
      <w:spacing w:before="240" w:after="60"/>
      <w:ind w:left="1440" w:hanging="1440"/>
    </w:pPr>
    <w:rPr>
      <w:rFonts w:ascii="Arial" w:hAnsi="Arial"/>
      <w:i/>
      <w:sz w:val="20"/>
    </w:rPr>
  </w:style>
  <w:style w:type="paragraph" w:customStyle="1" w:styleId="90">
    <w:name w:val="заголовок 9"/>
    <w:basedOn w:val="a0"/>
    <w:next w:val="a0"/>
    <w:pPr>
      <w:tabs>
        <w:tab w:val="left" w:pos="1584"/>
      </w:tabs>
      <w:spacing w:before="240" w:after="60"/>
      <w:ind w:left="1584" w:hanging="1584"/>
    </w:pPr>
    <w:rPr>
      <w:rFonts w:ascii="Arial" w:hAnsi="Arial"/>
      <w:b/>
      <w:i/>
      <w:sz w:val="18"/>
    </w:rPr>
  </w:style>
  <w:style w:type="character" w:customStyle="1" w:styleId="a4">
    <w:name w:val="Основной шрифт"/>
  </w:style>
  <w:style w:type="paragraph" w:styleId="a5">
    <w:name w:val="Plain Text"/>
    <w:basedOn w:val="a0"/>
    <w:rPr>
      <w:rFonts w:ascii="Courier New" w:hAnsi="Courier New"/>
      <w:sz w:val="20"/>
    </w:rPr>
  </w:style>
  <w:style w:type="paragraph" w:styleId="a6">
    <w:name w:val="caption"/>
    <w:aliases w:val="Заголовок для расчетов,Название объекта Знак,Название объекта Знак Знак Знак Знак Знак,Название объекта Знак1,Название объекта Знак Знак1,Название объекта Знак Знак Знак Знак Знак Знак Знак,Название объекта Знак2"/>
    <w:basedOn w:val="a0"/>
    <w:link w:val="30"/>
    <w:qFormat/>
    <w:pPr>
      <w:jc w:val="center"/>
    </w:pPr>
    <w:rPr>
      <w:b/>
    </w:rPr>
  </w:style>
  <w:style w:type="paragraph" w:styleId="22">
    <w:name w:val="Body Text 2"/>
    <w:basedOn w:val="a0"/>
    <w:pPr>
      <w:ind w:right="-199"/>
      <w:jc w:val="both"/>
    </w:pPr>
    <w:rPr>
      <w:spacing w:val="20"/>
    </w:rPr>
  </w:style>
  <w:style w:type="paragraph" w:styleId="23">
    <w:name w:val="Body Text Indent 2"/>
    <w:basedOn w:val="a0"/>
    <w:pPr>
      <w:ind w:left="720"/>
      <w:jc w:val="center"/>
    </w:pPr>
    <w:rPr>
      <w:b/>
      <w:spacing w:val="20"/>
    </w:rPr>
  </w:style>
  <w:style w:type="paragraph" w:styleId="31">
    <w:name w:val="Body Text Indent 3"/>
    <w:basedOn w:val="a0"/>
    <w:pPr>
      <w:ind w:firstLine="709"/>
      <w:jc w:val="both"/>
    </w:pPr>
    <w:rPr>
      <w:spacing w:val="20"/>
    </w:rPr>
  </w:style>
  <w:style w:type="paragraph" w:styleId="32">
    <w:name w:val="Body Text 3"/>
    <w:basedOn w:val="a0"/>
    <w:pPr>
      <w:ind w:right="565"/>
      <w:jc w:val="both"/>
    </w:pPr>
    <w:rPr>
      <w:spacing w:val="20"/>
    </w:rPr>
  </w:style>
  <w:style w:type="paragraph" w:styleId="a7">
    <w:name w:val="Body Text"/>
    <w:basedOn w:val="a0"/>
    <w:pPr>
      <w:jc w:val="both"/>
    </w:pPr>
    <w:rPr>
      <w:b/>
      <w:i/>
      <w:spacing w:val="20"/>
      <w:sz w:val="20"/>
    </w:rPr>
  </w:style>
  <w:style w:type="paragraph" w:styleId="a8">
    <w:name w:val="Block Text"/>
    <w:basedOn w:val="a0"/>
    <w:pPr>
      <w:ind w:left="1418" w:right="1985"/>
      <w:jc w:val="both"/>
    </w:pPr>
    <w:rPr>
      <w:b/>
      <w:i/>
      <w:spacing w:val="20"/>
    </w:rPr>
  </w:style>
  <w:style w:type="paragraph" w:customStyle="1" w:styleId="11">
    <w:name w:val="Помеченный1"/>
    <w:basedOn w:val="a5"/>
    <w:pPr>
      <w:ind w:firstLine="709"/>
      <w:jc w:val="both"/>
    </w:pPr>
    <w:rPr>
      <w:rFonts w:ascii="Times New Roman" w:hAnsi="Times New Roman"/>
      <w:sz w:val="28"/>
    </w:rPr>
  </w:style>
  <w:style w:type="paragraph" w:styleId="a9">
    <w:name w:val="header"/>
    <w:aliases w:val="ВерхКолонтитул,??????? ??????????, Знак6 Знак,Знак6 Знак,I.L.T.,Верхний колонтитул Знак1 Знак,Верхний колонтитул Знак Знак Знак,TI Upper Header,Знак14 Знак Знак Знак Знак,Знак14 Знак1 Знак Знак,Знак6 Зн, Знак6 "/>
    <w:basedOn w:val="a0"/>
    <w:link w:val="aa"/>
    <w:pPr>
      <w:tabs>
        <w:tab w:val="center" w:pos="4153"/>
        <w:tab w:val="right" w:pos="8306"/>
      </w:tabs>
    </w:pPr>
  </w:style>
  <w:style w:type="character" w:customStyle="1" w:styleId="ab">
    <w:name w:val="номер страницы"/>
    <w:basedOn w:val="a4"/>
  </w:style>
  <w:style w:type="paragraph" w:customStyle="1" w:styleId="210">
    <w:name w:val="Основной текст 21"/>
    <w:basedOn w:val="a0"/>
    <w:pPr>
      <w:overflowPunct/>
      <w:autoSpaceDE/>
      <w:autoSpaceDN/>
      <w:adjustRightInd/>
      <w:jc w:val="center"/>
      <w:textAlignment w:val="auto"/>
    </w:pPr>
    <w:rPr>
      <w:sz w:val="24"/>
    </w:rPr>
  </w:style>
  <w:style w:type="character" w:styleId="ac">
    <w:name w:val="page number"/>
    <w:basedOn w:val="a1"/>
  </w:style>
  <w:style w:type="paragraph" w:styleId="ad">
    <w:name w:val="Body Text Indent"/>
    <w:basedOn w:val="a0"/>
    <w:pPr>
      <w:spacing w:line="360" w:lineRule="auto"/>
      <w:ind w:right="-108" w:firstLine="720"/>
      <w:jc w:val="both"/>
    </w:pPr>
    <w:rPr>
      <w:bCs/>
    </w:rPr>
  </w:style>
  <w:style w:type="paragraph" w:customStyle="1" w:styleId="hc3">
    <w:name w:val="Основной текст с отступоhc 3"/>
    <w:basedOn w:val="a0"/>
    <w:pPr>
      <w:ind w:firstLine="709"/>
      <w:jc w:val="both"/>
    </w:pPr>
    <w:rPr>
      <w:spacing w:val="20"/>
    </w:rPr>
  </w:style>
  <w:style w:type="paragraph" w:styleId="ae">
    <w:name w:val="footer"/>
    <w:basedOn w:val="a0"/>
    <w:link w:val="af"/>
    <w:uiPriority w:val="99"/>
    <w:pPr>
      <w:tabs>
        <w:tab w:val="center" w:pos="4677"/>
        <w:tab w:val="right" w:pos="9355"/>
      </w:tabs>
    </w:pPr>
  </w:style>
  <w:style w:type="paragraph" w:customStyle="1" w:styleId="af0">
    <w:name w:val="Название"/>
    <w:basedOn w:val="a0"/>
    <w:qFormat/>
    <w:pPr>
      <w:ind w:left="5387"/>
      <w:jc w:val="center"/>
    </w:pPr>
  </w:style>
  <w:style w:type="paragraph" w:customStyle="1" w:styleId="Cc3">
    <w:name w:val="Основной текст с отступоCc 3"/>
    <w:basedOn w:val="a0"/>
    <w:pPr>
      <w:overflowPunct/>
      <w:autoSpaceDE/>
      <w:autoSpaceDN/>
      <w:adjustRightInd/>
      <w:ind w:firstLine="709"/>
      <w:jc w:val="both"/>
      <w:textAlignment w:val="auto"/>
    </w:pPr>
    <w:rPr>
      <w:spacing w:val="20"/>
    </w:rPr>
  </w:style>
  <w:style w:type="paragraph" w:customStyle="1" w:styleId="af1">
    <w:name w:val="подраздел"/>
    <w:basedOn w:val="20"/>
    <w:pPr>
      <w:spacing w:before="0" w:after="0" w:line="360" w:lineRule="auto"/>
      <w:ind w:firstLine="709"/>
      <w:jc w:val="both"/>
    </w:pPr>
    <w:rPr>
      <w:rFonts w:ascii="Times New Roman" w:hAnsi="Times New Roman" w:cs="Times New Roman"/>
      <w:b w:val="0"/>
      <w:bCs w:val="0"/>
      <w:i w:val="0"/>
      <w:iCs w:val="0"/>
      <w:sz w:val="24"/>
      <w:szCs w:val="20"/>
    </w:rPr>
  </w:style>
  <w:style w:type="paragraph" w:customStyle="1" w:styleId="Normalbullet">
    <w:name w:val="Normal bullet"/>
    <w:basedOn w:val="a0"/>
    <w:rsid w:val="008D166D"/>
    <w:pPr>
      <w:tabs>
        <w:tab w:val="left" w:pos="1980"/>
      </w:tabs>
      <w:overflowPunct/>
      <w:autoSpaceDE/>
      <w:autoSpaceDN/>
      <w:adjustRightInd/>
      <w:spacing w:before="120"/>
      <w:ind w:left="1979" w:hanging="720"/>
      <w:jc w:val="both"/>
      <w:textAlignment w:val="auto"/>
    </w:pPr>
    <w:rPr>
      <w:rFonts w:cs="Arial"/>
      <w:sz w:val="26"/>
      <w:szCs w:val="24"/>
      <w:lang w:eastAsia="en-US"/>
    </w:rPr>
  </w:style>
  <w:style w:type="paragraph" w:customStyle="1" w:styleId="xl22">
    <w:name w:val="xl22"/>
    <w:basedOn w:val="a0"/>
    <w:rsid w:val="000A1976"/>
    <w:pPr>
      <w:overflowPunct/>
      <w:autoSpaceDE/>
      <w:autoSpaceDN/>
      <w:adjustRightInd/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220">
    <w:name w:val="Основной текст 22"/>
    <w:basedOn w:val="a0"/>
    <w:rsid w:val="000A1976"/>
    <w:pPr>
      <w:jc w:val="center"/>
    </w:pPr>
  </w:style>
  <w:style w:type="character" w:customStyle="1" w:styleId="aa">
    <w:name w:val="Верхний колонтитул Знак"/>
    <w:aliases w:val="ВерхКолонтитул Знак,??????? ?????????? Знак, Знак6 Знак Знак,Знак6 Знак Знак,I.L.T. Знак,Верхний колонтитул Знак1 Знак Знак,Верхний колонтитул Знак Знак Знак Знак,TI Upper Header Знак,Знак14 Знак Знак Знак Знак Знак1, Знак6  Знак"/>
    <w:link w:val="a9"/>
    <w:rsid w:val="008C0402"/>
    <w:rPr>
      <w:sz w:val="28"/>
    </w:rPr>
  </w:style>
  <w:style w:type="paragraph" w:customStyle="1" w:styleId="af2">
    <w:name w:val="текст"/>
    <w:basedOn w:val="a0"/>
    <w:link w:val="af3"/>
    <w:qFormat/>
    <w:rsid w:val="003F3B25"/>
    <w:pPr>
      <w:overflowPunct/>
      <w:autoSpaceDE/>
      <w:autoSpaceDN/>
      <w:adjustRightInd/>
      <w:spacing w:line="360" w:lineRule="auto"/>
      <w:ind w:left="284" w:right="284" w:firstLine="720"/>
      <w:jc w:val="both"/>
      <w:textAlignment w:val="auto"/>
    </w:pPr>
    <w:rPr>
      <w:sz w:val="24"/>
      <w:lang w:val="x-none" w:eastAsia="x-none"/>
    </w:rPr>
  </w:style>
  <w:style w:type="character" w:customStyle="1" w:styleId="af3">
    <w:name w:val="текст Знак"/>
    <w:link w:val="af2"/>
    <w:rsid w:val="003F3B25"/>
    <w:rPr>
      <w:sz w:val="24"/>
      <w:lang w:val="x-none" w:eastAsia="x-none"/>
    </w:rPr>
  </w:style>
  <w:style w:type="paragraph" w:customStyle="1" w:styleId="af4">
    <w:name w:val="Децимальный номер"/>
    <w:basedOn w:val="a0"/>
    <w:next w:val="a0"/>
    <w:autoRedefine/>
    <w:rsid w:val="00AF055E"/>
    <w:pPr>
      <w:overflowPunct/>
      <w:autoSpaceDE/>
      <w:autoSpaceDN/>
      <w:adjustRightInd/>
      <w:jc w:val="center"/>
      <w:textAlignment w:val="auto"/>
    </w:pPr>
    <w:rPr>
      <w:bCs/>
      <w:snapToGrid w:val="0"/>
      <w:szCs w:val="28"/>
    </w:rPr>
  </w:style>
  <w:style w:type="paragraph" w:customStyle="1" w:styleId="af5">
    <w:name w:val="НомерСтр"/>
    <w:basedOn w:val="a0"/>
    <w:autoRedefine/>
    <w:rsid w:val="00AF055E"/>
    <w:pPr>
      <w:overflowPunct/>
      <w:autoSpaceDE/>
      <w:autoSpaceDN/>
      <w:adjustRightInd/>
      <w:jc w:val="center"/>
      <w:textAlignment w:val="auto"/>
    </w:pPr>
    <w:rPr>
      <w:noProof/>
      <w:sz w:val="24"/>
      <w:szCs w:val="24"/>
    </w:rPr>
  </w:style>
  <w:style w:type="paragraph" w:customStyle="1" w:styleId="af6">
    <w:name w:val="Титульный СамНИПИ"/>
    <w:next w:val="a0"/>
    <w:rsid w:val="007E424B"/>
    <w:pPr>
      <w:jc w:val="center"/>
    </w:pPr>
    <w:rPr>
      <w:rFonts w:ascii="Arial" w:hAnsi="Arial"/>
      <w:b/>
      <w:bCs/>
      <w:sz w:val="32"/>
    </w:rPr>
  </w:style>
  <w:style w:type="paragraph" w:customStyle="1" w:styleId="12">
    <w:name w:val="Обычный1"/>
    <w:link w:val="Normal"/>
    <w:rsid w:val="007E424B"/>
    <w:pPr>
      <w:widowControl w:val="0"/>
      <w:spacing w:line="320" w:lineRule="auto"/>
      <w:ind w:firstLine="480"/>
      <w:jc w:val="both"/>
    </w:pPr>
    <w:rPr>
      <w:snapToGrid w:val="0"/>
      <w:sz w:val="18"/>
    </w:rPr>
  </w:style>
  <w:style w:type="character" w:customStyle="1" w:styleId="Normal">
    <w:name w:val="Normal Знак"/>
    <w:link w:val="12"/>
    <w:rsid w:val="007E424B"/>
    <w:rPr>
      <w:snapToGrid w:val="0"/>
      <w:sz w:val="18"/>
    </w:rPr>
  </w:style>
  <w:style w:type="paragraph" w:customStyle="1" w:styleId="24">
    <w:name w:val="Основной текст 24"/>
    <w:basedOn w:val="a0"/>
    <w:rsid w:val="00F51975"/>
    <w:pPr>
      <w:overflowPunct/>
      <w:autoSpaceDE/>
      <w:autoSpaceDN/>
      <w:adjustRightInd/>
      <w:spacing w:after="120" w:line="480" w:lineRule="auto"/>
      <w:textAlignment w:val="auto"/>
    </w:pPr>
  </w:style>
  <w:style w:type="paragraph" w:customStyle="1" w:styleId="af7">
    <w:name w:val="ВНП текст таблицы"/>
    <w:basedOn w:val="a0"/>
    <w:rsid w:val="007B5994"/>
    <w:pPr>
      <w:overflowPunct/>
      <w:autoSpaceDE/>
      <w:autoSpaceDN/>
      <w:adjustRightInd/>
      <w:spacing w:line="360" w:lineRule="auto"/>
      <w:textAlignment w:val="auto"/>
    </w:pPr>
    <w:rPr>
      <w:rFonts w:ascii="Arial" w:hAnsi="Arial" w:cs="Arial"/>
      <w:sz w:val="22"/>
      <w:szCs w:val="24"/>
    </w:rPr>
  </w:style>
  <w:style w:type="character" w:customStyle="1" w:styleId="13">
    <w:name w:val="Верхний колонтитул Знак1"/>
    <w:aliases w:val="ВерхКолонтитул Знак1,??????? ?????????? Знак1, Знак6 Знак Знак2,Знак6 Знак Знак2,I.L.T. Знак1,Верхний колонтитул Знак1 Знак Знак1,Верхний колонтитул Знак Знак Знак Знак1,TI Upper Header Знак1,Знак14 Знак Знак Знак Знак Знак"/>
    <w:basedOn w:val="a1"/>
    <w:rsid w:val="00745B20"/>
  </w:style>
  <w:style w:type="paragraph" w:styleId="2">
    <w:name w:val="List Bullet 2"/>
    <w:basedOn w:val="a0"/>
    <w:autoRedefine/>
    <w:rsid w:val="003C025E"/>
    <w:pPr>
      <w:numPr>
        <w:numId w:val="14"/>
      </w:numPr>
      <w:overflowPunct/>
      <w:autoSpaceDE/>
      <w:autoSpaceDN/>
      <w:adjustRightInd/>
      <w:textAlignment w:val="auto"/>
    </w:pPr>
  </w:style>
  <w:style w:type="character" w:customStyle="1" w:styleId="30">
    <w:name w:val="Название объекта Знак3"/>
    <w:aliases w:val="Заголовок для расчетов Знак,Название объекта Знак Знак,Название объекта Знак Знак Знак Знак Знак Знак,Название объекта Знак1 Знак,Название объекта Знак Знак1 Знак,Название объекта Знак Знак Знак Знак Знак Знак Знак Знак"/>
    <w:link w:val="a6"/>
    <w:rsid w:val="00713A85"/>
    <w:rPr>
      <w:b/>
      <w:sz w:val="28"/>
    </w:rPr>
  </w:style>
  <w:style w:type="character" w:customStyle="1" w:styleId="af">
    <w:name w:val="Нижний колонтитул Знак"/>
    <w:link w:val="ae"/>
    <w:uiPriority w:val="99"/>
    <w:locked/>
    <w:rsid w:val="00857685"/>
  </w:style>
  <w:style w:type="paragraph" w:styleId="af8">
    <w:name w:val="Balloon Text"/>
    <w:basedOn w:val="a0"/>
    <w:link w:val="af9"/>
    <w:rsid w:val="008F0379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F0379"/>
    <w:rPr>
      <w:rFonts w:ascii="Tahoma" w:hAnsi="Tahoma" w:cs="Tahoma"/>
      <w:sz w:val="16"/>
      <w:szCs w:val="16"/>
    </w:rPr>
  </w:style>
  <w:style w:type="paragraph" w:styleId="afa">
    <w:name w:val="Title"/>
    <w:basedOn w:val="a0"/>
    <w:next w:val="a0"/>
    <w:link w:val="afb"/>
    <w:qFormat/>
    <w:rsid w:val="00661B0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rsid w:val="0066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c">
    <w:name w:val="Прижатый влево"/>
    <w:basedOn w:val="a0"/>
    <w:next w:val="a0"/>
    <w:uiPriority w:val="99"/>
    <w:rsid w:val="004D773B"/>
    <w:pPr>
      <w:widowControl/>
      <w:overflowPunct/>
      <w:textAlignment w:val="auto"/>
    </w:pPr>
    <w:rPr>
      <w:rFonts w:ascii="Arial" w:hAnsi="Arial" w:cs="Arial"/>
      <w:sz w:val="22"/>
      <w:szCs w:val="22"/>
    </w:rPr>
  </w:style>
  <w:style w:type="character" w:customStyle="1" w:styleId="14">
    <w:name w:val="Нижний колонтитул Знак1"/>
    <w:rsid w:val="00B342C0"/>
    <w:rPr>
      <w:sz w:val="24"/>
      <w:szCs w:val="24"/>
    </w:rPr>
  </w:style>
  <w:style w:type="paragraph" w:customStyle="1" w:styleId="a">
    <w:name w:val="Булит"/>
    <w:basedOn w:val="a0"/>
    <w:qFormat/>
    <w:rsid w:val="00B342C0"/>
    <w:pPr>
      <w:widowControl/>
      <w:numPr>
        <w:numId w:val="15"/>
      </w:numPr>
      <w:tabs>
        <w:tab w:val="left" w:pos="993"/>
      </w:tabs>
      <w:overflowPunct/>
      <w:autoSpaceDE/>
      <w:autoSpaceDN/>
      <w:adjustRightInd/>
      <w:spacing w:line="276" w:lineRule="auto"/>
      <w:ind w:left="0" w:firstLine="709"/>
      <w:jc w:val="both"/>
      <w:textAlignment w:val="auto"/>
    </w:pPr>
    <w:rPr>
      <w:rFonts w:eastAsia="Calibri"/>
      <w:sz w:val="24"/>
      <w:szCs w:val="24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1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5809-42D4-4848-A650-388CA2127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1600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ИФЛ</vt:lpstr>
    </vt:vector>
  </TitlesOfParts>
  <Company>КГТУ</Company>
  <LinksUpToDate>false</LinksUpToDate>
  <CharactersWithSpaces>10705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ИФЛ</dc:title>
  <dc:subject/>
  <dc:creator>Константин Кузнецов</dc:creator>
  <cp:keywords/>
  <cp:lastModifiedBy>KONSTANTIN</cp:lastModifiedBy>
  <cp:revision>45</cp:revision>
  <cp:lastPrinted>2022-07-29T09:54:00Z</cp:lastPrinted>
  <dcterms:created xsi:type="dcterms:W3CDTF">2022-10-02T02:28:00Z</dcterms:created>
  <dcterms:modified xsi:type="dcterms:W3CDTF">2025-07-17T03:35:00Z</dcterms:modified>
</cp:coreProperties>
</file>